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6e24" w14:textId="9fb6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Малкелдинского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55/544-VI. Зарегистрировано Департаментом юстиции Восточно-Казахстанской области 5 января 2021 года № 8309.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Малкельдинского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36129,1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36741,1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9/174-VIІ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Малкелдинского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9/174-VIІ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43/315-VІ "О бюджете Малкельдинского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6587, опубликовано в Эталонном контрольном банке нормативных правовых актов Республики Казахстан в электронном виде 21 января 2020 года);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 46/358-VI "О внесении изменений в решение Аягозского районного маслихата от 10 января 2020 года № 43/315-VІ "О бюджете Малкельдинского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6973,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июня 2020 года № 48/392-VI "О внесении изменений в решение Аягозского районного маслихата от 10 января 2020 года № 43/315-VІ "О бюджете Малкельдинского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7177, опубликовано в Эталонном контрольном банке нормативных правовых актов Республики Казахстан в электронном виде 17 июня 2020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 52/460-VI "О внесении изменений в решение Аягозского районного маслихата от 10 января 2020 года № 43/315-VІ "О бюджете Малкельдинского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7585, опубликовано в Эталонном контрольном банке нормативных правовых актов Республики Казахстан в электронном виде 30 сентября 2020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