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20b8" w14:textId="e5b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55/533-VI. Зарегистрировано Департаментом юстиции Восточно-Казахстанской области 5 января 2021 года № 8302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- 504,0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504,0 тысяч тенге, в том числе: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№43/304-VІ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6580,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№46/347-VI "О внесении изменений в решение Аягозского районного маслихата от 10 января 2020 года №43/304-VІ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6985,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№52/449-VI "О внесении изменений в решение Аягозского районного маслихата от 10 января 2020 года №43/304-VІ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7579, опубликовано в Эталонном контрольном банке нормативных правовых актов Республики Казахстан в электронном виде 30 сентября 2020 года);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№53/481-VI "О внесении изменений в решение Аягозского районного маслихата от 10 января 2020 года №43/304-VІ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7818, опубликовано в Эталонном контрольном банке нормативных правовых актов Республики Казахстан в электронном виде 18 ноября 2020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