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c1b" w14:textId="a9cb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Байкошкарского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55/535-VI. Зарегистрировано Департаментом юстиции Восточно-Казахстанской области 5 января 2021 года № 8298.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Байкошкарского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9/166-VIІ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55/535-VI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43/306-VІ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46/349-VI "О внесении изменений в решение Аягозского районного маслихата от 10 января 2020 года № 43/306-VІ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6983,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52/451-VI "О внесении изменений в решение Аягозского районного маслихата от 10 января 2020 года № 43/306-VІ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7578, опубликовано в Эталонном контрольном банке нормативных правовых актов Республики Казахстан в электронном виде 30 сентября 2020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 53/483-VI "О внесении изменений в решение Аягозского районного маслихата от 10 января 2020 года № 43/306-VІ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7822, опубликовано в Эталонном контрольном банке нормативных правовых актов Республики Казахстан в электронном виде 19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