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e04d" w14:textId="acce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43/313-VI "О бюджете Мадениетского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53/489-VI. Зарегистрировано Департаментом юстиции Восточно-Казахстанской области 17 ноября 2020 года № 7829. Утратило силу - решением Аягозского районного маслихата Восточно-Казахстанской области от 25 декабря 2020 года № 55/542-VI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43/313-VI "О бюджете Мадениетского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6590,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22497,8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20727,8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22497,8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