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1e09" w14:textId="2861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43/306-VI "О бюджете Байкошкарского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53/483-VI. Зарегистрировано Департаментом юстиции Восточно-Казахстанской области 16 ноября 2020 года № 7822. Утратило силу - решением Аягозского районного маслихата Восточно-Казахстанской области от 25 декабря 2020 года № 55/535-VI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 № 55/535-VI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43/306-VI "О бюджете Байкошкарского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6597,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Байкошкарского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20100,0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19603,0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20100,0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43/306-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