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1c69" w14:textId="b1e1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4-VI "О бюджете Майл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9-VI. Зарегистрировано Департаментом юстиции Восточно-Казахстанской области 25 сентября 2020 года № 7586. Утратило силу - решением Аягозского районного маслихата Восточно-Казахстанской области от 25 декабря 2020 года № 55/54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4-VI "О бюджете Майл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8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6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9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4 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