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1c69" w14:textId="b1e1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43/314-VI "О бюджете Майлинского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52/459-VI. Зарегистрировано Департаментом юстиции Восточно-Казахстанской области 25 сентября 2020 года № 7586. Утратило силу - решением Аягозского районного маслихата Восточно-Казахстанской области от 25 декабря 2020 года № 55/543-VI.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43/314-VI "О бюджете Майлинского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6588,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–15696,0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14784,0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15696,0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52/459-VI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43/314 -VI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