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c99c" w14:textId="e1ec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43/315-VI "О бюджете Малкельдинского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48/392-VI. Зарегистрировано Департаментом юстиции Восточно-Казахстанской области 11 июня 2020 года № 7177. Утратило силу - решением Аягозского районного маслихата Восточно-Казахстанской области от 25 декабря 2020 года № 55/544-VI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43/315-VI "О бюджете Малкельдинского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6587,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Малкельдинского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15697,0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15307,0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15697,0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