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6e0d" w14:textId="e836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43/301-VI "О бюджете Актогайского поселкого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30 апреля 2020 года № 47/376-VI. Зарегистрировано Департаментом юстиции Восточно-Казахстанской области 6 мая 2020 года № 7048. Утратило силу - решением Аягозского районного маслихата Восточно-Казахстанской области от 25 декабря 2020 года № 55/530-VI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55/530-VI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апреля 2020 года №47/372-VI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7035),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43/301-VI "О бюджете Актогайского поселкого округа Аягозского района на 2020-2022 годы" (зарегистрировано в Реестре государственной регистрации нормативных правовых актов за номером 6581,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176162,0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30874,0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145282,0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176260,5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545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