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925d2" w14:textId="6e925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а также для лиц,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Аягозского района Восточно-Казахстанской области от 20 апреля 2020 года № 194. Зарегистрировано Департаментом юстиции Восточно-Казахстанской области 23 апреля 2020 года № 6991. Утратило силу - постановлением акимата Аягозского района Восточно-Казахстанской области от 16 апреля 2021 года № 365</w:t>
      </w:r>
    </w:p>
    <w:p>
      <w:pPr>
        <w:spacing w:after="0"/>
        <w:ind w:left="0"/>
        <w:jc w:val="both"/>
      </w:pPr>
      <w:r>
        <w:rPr>
          <w:rFonts w:ascii="Times New Roman"/>
          <w:b w:val="false"/>
          <w:i w:val="false"/>
          <w:color w:val="ff0000"/>
          <w:sz w:val="28"/>
        </w:rPr>
        <w:t xml:space="preserve">
      Сноска. Утратило силу - постановлением акимата Аягозского района Восточно-Казахстанской области от 16.04.2021 </w:t>
      </w:r>
      <w:r>
        <w:rPr>
          <w:rFonts w:ascii="Times New Roman"/>
          <w:b w:val="false"/>
          <w:i w:val="false"/>
          <w:color w:val="ff0000"/>
          <w:sz w:val="28"/>
        </w:rPr>
        <w:t>№ 365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ИЗПИ.</w:t>
      </w:r>
      <w:r>
        <w:br/>
      </w:r>
      <w:r>
        <w:rPr>
          <w:rFonts w:ascii="Times New Roman"/>
          <w:b w:val="false"/>
          <w:i w:val="false"/>
          <w:color w:val="ff0000"/>
          <w:sz w:val="28"/>
        </w:rPr>
        <w:t>
      В тексте документа сохранена пунктуация и орфография оригинала.</w:t>
      </w:r>
    </w:p>
    <w:bookmarkStart w:name="z5" w:id="0"/>
    <w:p>
      <w:pPr>
        <w:spacing w:after="0"/>
        <w:ind w:left="0"/>
        <w:jc w:val="both"/>
      </w:pPr>
      <w:r>
        <w:rPr>
          <w:rFonts w:ascii="Times New Roman"/>
          <w:b w:val="false"/>
          <w:i w:val="false"/>
          <w:color w:val="000000"/>
          <w:sz w:val="28"/>
        </w:rPr>
        <w:t xml:space="preserve">
      В соответствии с подпунктом 2) пункта 1 </w:t>
      </w:r>
      <w:r>
        <w:rPr>
          <w:rFonts w:ascii="Times New Roman"/>
          <w:b w:val="false"/>
          <w:i w:val="false"/>
          <w:color w:val="000000"/>
          <w:sz w:val="28"/>
        </w:rPr>
        <w:t>статьи 18</w:t>
      </w:r>
      <w:r>
        <w:rPr>
          <w:rFonts w:ascii="Times New Roman"/>
          <w:b w:val="false"/>
          <w:i w:val="false"/>
          <w:color w:val="000000"/>
          <w:sz w:val="28"/>
        </w:rPr>
        <w:t xml:space="preserve"> Уголовно-исполнительного кодекса Республики Казахстан от 5 июля 2014 года, подпунктами 14-1)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06 апреля 2016 года "О занятости населения", </w:t>
      </w:r>
      <w:r>
        <w:rPr>
          <w:rFonts w:ascii="Times New Roman"/>
          <w:b w:val="false"/>
          <w:i w:val="false"/>
          <w:color w:val="000000"/>
          <w:sz w:val="28"/>
        </w:rPr>
        <w:t>статьей 46</w:t>
      </w:r>
      <w:r>
        <w:rPr>
          <w:rFonts w:ascii="Times New Roman"/>
          <w:b w:val="false"/>
          <w:i w:val="false"/>
          <w:color w:val="000000"/>
          <w:sz w:val="28"/>
        </w:rPr>
        <w:t xml:space="preserve"> Закона Республики Казахстан от 06 апреля 2016 года "О правовых актах",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номером13898), акимат Аягозского района ПОСТАНОВЛЯЕТ:</w:t>
      </w:r>
    </w:p>
    <w:bookmarkEnd w:id="0"/>
    <w:bookmarkStart w:name="z6"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а также для лиц, освобожденных из мест лишения свободы,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7"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Аягозского района от 11 февраля 2019 года № 70 "Об установлении квоты рабочих мест для трудоустройства лиц, состоящих на учете службы пробации, а также для лиц, освобожденных из мест лишения свободы" (зарегистрировано в Реестре государственной регистрации нормативных правовых актов за номером 5-6-195, опубликовано в Эталонном контрольном банке нормативных правовых актов Республики Казахстан в электронном виде 14 февраля 2019 года).</w:t>
      </w:r>
    </w:p>
    <w:bookmarkEnd w:id="2"/>
    <w:bookmarkStart w:name="z8" w:id="3"/>
    <w:p>
      <w:pPr>
        <w:spacing w:after="0"/>
        <w:ind w:left="0"/>
        <w:jc w:val="both"/>
      </w:pPr>
      <w:r>
        <w:rPr>
          <w:rFonts w:ascii="Times New Roman"/>
          <w:b w:val="false"/>
          <w:i w:val="false"/>
          <w:color w:val="000000"/>
          <w:sz w:val="28"/>
        </w:rPr>
        <w:t>
      3. Государственному учерждению "Отдел занятости и социальных программ Аягозского района" в установленном законодательством Республики Казахстан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2) в течении десяти календарных дней после государственной регистрации настоящего постановлания направление его копии на официальное опубликование в периодические печатные издания, получившими такое право на конкурсной основе, в порядке, определяемом Правительством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Аягозского района после его официального опубликования.</w:t>
      </w:r>
    </w:p>
    <w:bookmarkStart w:name="z9" w:id="4"/>
    <w:p>
      <w:pPr>
        <w:spacing w:after="0"/>
        <w:ind w:left="0"/>
        <w:jc w:val="both"/>
      </w:pPr>
      <w:r>
        <w:rPr>
          <w:rFonts w:ascii="Times New Roman"/>
          <w:b w:val="false"/>
          <w:i w:val="false"/>
          <w:color w:val="000000"/>
          <w:sz w:val="28"/>
        </w:rPr>
        <w:t>
      4. Контроль за исполнением данного постановления возложить на заместителя акима района Сулейменова Б.</w:t>
      </w:r>
    </w:p>
    <w:bookmarkEnd w:id="4"/>
    <w:bookmarkStart w:name="z10" w:id="5"/>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Оразбаев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Аягозского района </w:t>
            </w:r>
            <w:r>
              <w:br/>
            </w:r>
            <w:r>
              <w:rPr>
                <w:rFonts w:ascii="Times New Roman"/>
                <w:b w:val="false"/>
                <w:i w:val="false"/>
                <w:color w:val="000000"/>
                <w:sz w:val="20"/>
              </w:rPr>
              <w:t xml:space="preserve">от "20" апреля 2020 года </w:t>
            </w:r>
            <w:r>
              <w:br/>
            </w:r>
            <w:r>
              <w:rPr>
                <w:rFonts w:ascii="Times New Roman"/>
                <w:b w:val="false"/>
                <w:i w:val="false"/>
                <w:color w:val="000000"/>
                <w:sz w:val="20"/>
              </w:rPr>
              <w:t>№ 194</w:t>
            </w:r>
          </w:p>
        </w:tc>
      </w:tr>
    </w:tbl>
    <w:p>
      <w:pPr>
        <w:spacing w:after="0"/>
        <w:ind w:left="0"/>
        <w:jc w:val="left"/>
      </w:pPr>
      <w:r>
        <w:rPr>
          <w:rFonts w:ascii="Times New Roman"/>
          <w:b/>
          <w:i w:val="false"/>
          <w:color w:val="000000"/>
        </w:rPr>
        <w:t xml:space="preserve"> Перечень организаций, для которых установливается квота рабочих мест для трудоустройства лиц, состоящих на учете службы пробации, а также для лиц, освобожденных из мест лишения свободы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5572"/>
        <w:gridCol w:w="1680"/>
        <w:gridCol w:w="3010"/>
        <w:gridCol w:w="1241"/>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управления здравоохранения Восточно-Казахстанской области "Аягозская центральная районная больница"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"Казыгул"</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"Аягоз Су"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"Су"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"Alina GM"</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