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d85" w14:textId="181b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Аягозского районного маслихата от 6 сентября 2018 года 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31 марта 2020 года № 45/339-VI. Зарегистрировано Департаментом юстиции Восточно-Казахстанской области 9 апреля 2020 года № 6872. Утратило силу решением Аягозского районного маслихата Восточно-Казахстанской области от 2 июля 2020 года № 49/414-VI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49/414-VI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августа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6 сентября 2018 года № 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5-6-180, опубликовано в Эталонном контрольном банке нормативных правовых актов Республики Казахстан в электронном виде 9 октября 2018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