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de7a" w14:textId="5e3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43/322-VI. Зарегистрировано Департаментом юстиции Восточно-Казахстанской области 20 января 2020 года № 6600. Утратило силу - решением Аягозского районного маслихата Восточно-Казахстанской области от 25 декабря 2020 года № 55/551-VI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