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a3e0" w14:textId="825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43/306-VI. Зарегистрировано Департаментом юстиции Восточно-Казахстанской области 17 января 2020 года № 6597.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 № 55/535-VI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Байкошкарского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20100,0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19603,0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20100,0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