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f425" w14:textId="920f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Карагашского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43/310-VI. Зарегистрировано Департаментом юстиции Восточно-Казахстанской области 17 января 2020 года № 6593. Утратило силу - решением Аягозского районного маслихата Восточно-Казахстанской области от 25 декабря 2020 года № 55/539-VI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55/539-VI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25176,7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