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aa7d" w14:textId="685a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Копинского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43/311-VI. Зарегистрировано Департаментом юстиции Восточно-Казахстанской области 17 января 2020 года № 6592. Утратило силу - решением Аягозского районного маслихата Восточно-Казахстанской области от 25 декабря 2020 года № 55/540-VI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55/540-VI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26721,0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54/514-VI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54/514-VI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