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7ea7" w14:textId="97c7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Мадениетского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43/313-VI. Зарегистрировано Департаментом юстиции Восточно-Казахстанской области 17 января 2020 года № 6590. Утратило силу - решением Аягозского районного маслихата Восточно-Казахстанской области от 25 декабря 2020 года № 55/542-VI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55/542-VI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Мадениетского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