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e51" w14:textId="1835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29 июня 2020 года № 49/12-VI. Зарегистрировано Департаментом юстиции Восточно-Казахстанской области 10 июля 2020 года № 7328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Абайского районного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36/5-V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(зарегистировано в Реестре государственной регистрации нормативных правовых актов за № 4452, опубликовано в газете "Абай елі" от 8 апреля 2016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Абайского районного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44/4-VI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Абайского районного маслихата от 11 марта 2016 года № 36/5-V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6774, опубликовано в эталонном контрольном банке нормативных правовых актов Республики Казахстан в электронном виде от 19 марта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8 июня 2020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