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dce1" w14:textId="dd7d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Саржалского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15 января 2020 года № 43/10-VI. Зарегистрировано Департаментом юстиции Восточно-Казахстанской области 21 января 2020 года № 6703. Утратило силу - решением Абайского районного маслихата Восточно-Казахстанской области от 28 декабря 2020 года № 58/15-VI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Абайского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6475),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Саржалского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32 873,0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61 239,1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- 28 366,1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28 366,1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- 28 366,1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55/9-VI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Саржалского сельского округа на 2020 год объем субвенции передаваемой из районного бюджета в сумме 24 196,0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1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55/9-VI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378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61 239,1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28 866,1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28 866,1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28 866,1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-28 366,1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28 366,1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