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8acc" w14:textId="cc6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43/6-VI. Зарегистрировано Департаментом юстиции Восточно-Казахстанской области 21 января 2020 года № 6679. Утратило силу - решением Абайского районного маслихата Восточно-Казахстанской области от 28 декабря 2020 года № 58/11-VI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2-7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43 619,2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70 619,2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2020 год объем субвенции передаваемой из районного бюджета в сумме 23 284,0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