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2885" w14:textId="f722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43/9-V. Зарегистрировано Департаментом юстиции Восточно-Казахстанской области 21 января 2020 года № 6678. Утратило силу - решением маслихата Абайского района Восточно-Казахстанской области от 28 декабря 2020 года № 58/14-VI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28.12.2020 № 58/14-VI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Медеуского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25 475,0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Медеуского сельского округа на 2020 год объем субвенции передаваемой из районного бюджета в сумме 18 326,0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