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67f6" w14:textId="98f6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27 декабря 2019 года № 38/2-VI "О бюджете города Риддера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24 ноября 2020 года № 49/2-VI. Зарегистрировано Департаментом юстиции Восточно-Казахстанской области 27 ноября 2020 года № 7876. Утратило силу - решением Риддерского городского маслихата Восточно-Казахстанской области от 25 декабря 2020 года № 50/3-VI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Риддерского городского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50/3-VI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ноября 2020 года № 43/490-VI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№7858), Риддерский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декабря 2019 года № 38/2-VI "О бюджете города Риддера на 2020-2022 годы" (зарегистрировано в Реестре государственной регистрации нормативных правовых актов за № 6491,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8949326,2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3735392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59798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25080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5129056,2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9178424,0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112023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- 112023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-341120,8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341120,8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278357,8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86586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149349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Предусмотреть в городском бюджете на 2020 год трансферты из нижестоящего бюджета на компенсацию потерь вышестоящего бюджета, в связи с изменением законодательства, в размере 496069,8 тыс.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города на 2020 год в размере 18949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2020 год целевые текущие трансферты из областного бюджета в размере 231984,5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2020 год целевые трансферты на развитие из областного бюджета в размере 80500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2020 год целевые текущие трансферты из республиканского бюджета в размере 1202405,7 тысяч тенге.";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городском бюджете на 2020 год целевые трансферты на развитие из республиканского бюджета в размере 1178255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Риддерского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38/2-VI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8949326,2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3735392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1613860,3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551731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1062129,3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789422,7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789422,7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5129056,2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5129056,2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5129056,2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9178424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4444356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597146,2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394621,2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92259,2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36232,5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1082966,9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1082966,9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1082966,9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804509,1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567635,6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496069,8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69741,7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-341120,8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341120,8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278357,8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