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6c1b" w14:textId="9c66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4 июня 2020 года № 43/2-VI. Зарегистрировано Департаментом юстиции Восточно-Казахстанской области 17 июня 2020 года № 7197. Утратило силу решением Риддерского городского маслихата Восточно-Казахстанской области от 28 мая 2024 года № 14/8-VIII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3716, опубликовано 20 марта 2015 года в газете "Лениногорская правда" № 12)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  жилищной помощи,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размера и порядка оказания жилищной помощи малообеспеченным семьям (гражданам)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Китаппаева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