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c970" w14:textId="372c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апреля 2020 года № 41/3-VI. Зарегистрировано Департаментом юстиции Восточно-Казахстанской области 25 мая 2020 года № 7111.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3341, опубликовано 06 июня 2014 года в газете "Лениногорская правда" № 23)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Международный день Памяти жертв радиационных аварий и катастроф - 26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33,400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1988-1989 годах – 33,400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месячных расчетных показателей;";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37,722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37,722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37,722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других государствах, в которых велись боевые действия – 33,400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семьям военнослужащих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4,294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показателя;";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– инвалида в возрасте до 16 лет – 4,771 месячных расчҰтных показателей;";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День памяти жертв политических репрессий и голода – 31 мая - лицам, пострадавшим от политических репрессий – 4,294 месячных расчетных показателей.".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