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8905" w14:textId="8458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27 декабря 2019 года № 38/2-VI "О бюджете города Риддера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апреля 2020 года № 41/2-VI. Зарегистрировано Департаментом юстиции Восточно-Казахстанской области 29 апреля 2020 года № 7026. Утратило силу - решением Риддерского городского маслихата Восточно-Казахстанской области от 25 декабря 2020 года № 50/3-VI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апреля 2020 года № 37/420-VI "О внесении изменений в решение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6865),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решение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6993),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2019 года № 38/2-VI "О бюджете города Риддера на 2020-2022 годы" (зарегистрировано в Реестре государственной регистрации нормативных правовых актов за № 6491, опубликовано в Эталонном контрольном банке нормативных правовых актов Республики Казахстан в электронном виде 15 января 2020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8341878,2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2993270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32465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5304443,2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8573393,2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117000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- 117000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-348515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348515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285752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86586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149349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городском бюджете на 2020 год трансферты из нижестоящего бюджета на компенсацию потерь вышестоящего бюджета, в связи с изменением законодательства, в размере 156882,7 тыс.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текущие трансферты из областного бюджета в размере 238975,2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2020 год целевые текущие трансферты из республиканского бюджета в размере 1137124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2020 год целевые трансферты на развитие из республиканского бюджета в размере 1265929 тысяч тенге.";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городском бюджете на 2020 год кредиты из областного бюджета для финансирования мер в рамках Дорожной карты занятости в размере 285752 тысяч тенге.";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11-2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Предусмотреть в городском бюджете на 2020 год трансферты на компенсацию потерь в связи со снижением налоговой нагрузки для субъектов малого и среднего бизнеса в размере 337712 тыс.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8341878,2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5304443,2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5304443,2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5304443,2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8573393,2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424273,2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