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b364" w14:textId="55b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27 декабря 2019 года № 38/2-VI "О бюджете города Риддера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апреля 2020 года № 40/2-VI. Зарегистрировано Департаментом юстиции Восточно-Казахстанской области 20 апреля 2020 года № 6959.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учесть специалистам в области социального обеспечения, образования, культуры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