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fb08" w14:textId="ad1f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22 декабря 2016 года № 7/6-VI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5 марта 2020 года № 39/12-VI. Зарегистрировано Департаментом юстиции Восточно-Казахстанской области 27 марта 2020 года № 6816. Утратило силу - решением Риддерского городского маслихата Восточно-Казахстанской области от 4 февраля 2022 года № 10/2-VII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04.02.2022 № 10/2-VII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№7/6-VI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4825, опубликовано в Эталонном контрольном банке нормативных правовых актов Республики Казахстан в электронном виде 26 января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Возмещать ежемесячно в течение учебного года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Р.Хисамов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