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f8c" w14:textId="e4ac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Курчатовского городского маслихата от 4 мая 2018 года № 20/152-IV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14 октября 2020 года № 45/344-VI. Зарегистрировано Департаментом юстиции Восточно-Казахстанской области 28 октября 2020 года № 7733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Курчатовский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4 мая 2018 года № 20/152-IV "О ставках фиксированного налога" (зарегистрировано в Реестре государственной регистрации нормативных правовых актов № 5-3-123, опубликовано в Эталонном контрольном банке нормативных правовых актов Республики Казахстан в электронном виде 23 мая 2018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Березин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