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3d1" w14:textId="86c3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города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27 августа 2020 года № 346. Зарегистрировано Департаментом юстиции Восточно-Казахстанской области 2 сентября 2020 года № 7503. Утратило силу постановлением акимата города Курчатов области Абай от 9 декабря 2024 года № 225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Курчатов области Абай от 09.12.2024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акимата города Курчатов Восточно-Казахстанской области от 12.05.2022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в целях упорядочения торговой деятельности на территории города Курчатов, акимат города Курчатов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 в редакции постановления акимата города Курчатов Восточно-Казахстанской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промышленности и туризма города Курчатов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Курчатов;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Курчатов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Курчатов Улмесекова Д. 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346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Курчатов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в редакции постановления акимата города Курчатов Восточно-Казахстанской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Абая, напротив здания коммунального государственного учреждения "Средняя общеобразовательная школа № 4" отдела образования по городу Курчатову управления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"Амир", "Дүкен 51"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Школьная,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"Тройка", "Магнит", "Окей"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Курчатов,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напротив здания рынка "Жайлаубай"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"Жайлаубай",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"Арагоста"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Железнодорожная, напротив здания железнодорожной станции "Дегелен"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