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e5e5" w14:textId="18ce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апреля 2020 года № 39/308-VI. Зарегистрировано Департаментом юстиции Восточно-Казахстанской области 21 апреля 2020 года № 6963.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за номером 72682), Курчатовский городской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5-3-126, опубликовано 18 июля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215,983 месячных расчетных показателей.";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определяется следующим категориям граждан: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призвавшимся на учебные сборы и направлявшимся в Афганистан в период ведения боевых действий;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направлявшимся в Афганистан для доставки грузов в эту страну в период ведения боевых действий;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летнего состава, совершавшим вылеты на боевые задания в Афганистан с территории бывшего Союза ССР;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"Күмісалқа" или получившим ранее звание "Мать – героиня", а также награжденным орденами "Материнская слава" I и II степени – 5 месячных расчетных показателей;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4,771 месячных расчетных показателей;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расчетных показателей;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215,983 месячных расчетных показателей, а также из средств местного бюджета дополнительно 35,998 месячных расчетных показателей;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35,998 месячных расчетных показателей;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Праздник единства народа Казахстана – 1 Мая – получателям пенсионных выплат с размером, не превышающим 66000 (шестьдесят шесть тысяч) тенге – 5,726 месячных расчетных показателей (из местного бюджета);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4,294 месячных расчетных показателей;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ребенка-инвалида в возрасте до 16 лет – 4,771 месячных расчетных показателей (из местного бюджета).".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