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cd48" w14:textId="e40c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Семей от 24 мая 2018 года № 26/169-VI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 апреля 2020 года № 51/375-VI. Зарегистрировано Департаментом юстиции Восточно-Казахстанской области 9 апреля 2020 года № 6871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налогах и других обязательных платежа в бюджет" (Налоговый кодекс)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24 мая 2018 года № 26/169-VI "О ставках фиксированного налога" (зарегистрировано в Реестре государственной регистрации нормативных правовых актов за № 5-2-179, опубликовано в Эталонном контрольном банке нормативных правовых актов Республики Казахстан в электронном виде 21 июня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Молдагалиева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