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8a82" w14:textId="7868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февраля 2020 года № 53/5-VI. Зарегистрировано Департаментом юстиции Восточно-Казахстанской области 11 марта 2020 года № 6758. Утратило силу - решением Усть-Каменогорского городского маслихата Восточно-Казахстанской области от 3 декабря 2021 года № 13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03.12.2021 № 13/3-VII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городу Усть-Каменогорск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4 февраля 2018 года № 26/6-VІ "О повышении базовых ставок земельного налога и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номером 5521, опубликовано в Эталонном контрольном банке нормативных правовых актов Республики Казахстан в электронном виде 14 марта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