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cb18" w14:textId="7cf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2020 года № 44/495-VI. Зарегистрировано Департаментом юстиции Восточно-Казахстанской области 20 декабря 2020 года № 7989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553 255 729,0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47 630 038,1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6 554 193,0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499 068 528,0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554 246 991,7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1 491 219,3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22 562 845,2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21 071 625,9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6 106 630,0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6 106 630,0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-8 589 112,0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8 589 112,0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23 789 723,0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17 082 725,9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1 882 114,9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30.11.2021 </w:t>
      </w:r>
      <w:r>
        <w:rPr>
          <w:rFonts w:ascii="Times New Roman"/>
          <w:b w:val="false"/>
          <w:i w:val="false"/>
          <w:color w:val="000000"/>
          <w:sz w:val="28"/>
        </w:rPr>
        <w:t>№ 11/87-VII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2021 год объемы субвенций, передаваемых из областного бюджета в бюджеты районов (городов областного значения), в сумме 77 460 248,0 тысяч тенге, в том числе: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94"/>
        <w:gridCol w:w="10406"/>
      </w:tblGrid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3 406 428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Алтай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3 593 411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2 287 101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3 719 522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4 040 045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4 012 687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2 604 912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4 116 050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5 002 073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5 692 408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4 577 888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2 126 538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6 316 616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8 670 386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4 099 124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9 283 802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3 409 981 тысяч тенге.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в размере 33,3 процентов, Аягозскому району в размере 96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Восточно-Казахстанского областного маслихата от 04.08.2021 </w:t>
      </w:r>
      <w:r>
        <w:rPr>
          <w:rFonts w:ascii="Times New Roman"/>
          <w:b w:val="false"/>
          <w:i w:val="false"/>
          <w:color w:val="000000"/>
          <w:sz w:val="28"/>
        </w:rPr>
        <w:t>№ 7/58-VII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2021 год в сумме 1 074 232,0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Восточно-Казахстанского областного маслихата от 10.11.2021 </w:t>
      </w:r>
      <w:r>
        <w:rPr>
          <w:rFonts w:ascii="Times New Roman"/>
          <w:b w:val="false"/>
          <w:i w:val="false"/>
          <w:color w:val="000000"/>
          <w:sz w:val="28"/>
        </w:rPr>
        <w:t>№ 10/82-VII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2021 года лимит долга местных исполнительных органов области в сумме 121 774 277,0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2021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2021 год поступление трансфертов из нижестоящего бюджета на компенсацию потерь вышестоящего бюджета в связи 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119 379 819,0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2 215 864,0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необходимостью перечисления в республиканский бюджет </w:t>
      </w:r>
      <w:r>
        <w:rPr>
          <w:rFonts w:ascii="Times New Roman"/>
          <w:b w:val="false"/>
          <w:i w:val="false"/>
          <w:color w:val="000000"/>
          <w:sz w:val="28"/>
        </w:rPr>
        <w:t>трансфертов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предусмотренных Законом Республики Казахстан от 2 декабря 2020 года "О республиканском бюджете на 2021 – 2023 годы" - 4 767 165,1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поступлений трансфертов из бюджетов районов (городов областного значения)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30.11.2021 </w:t>
      </w:r>
      <w:r>
        <w:rPr>
          <w:rFonts w:ascii="Times New Roman"/>
          <w:b w:val="false"/>
          <w:i w:val="false"/>
          <w:color w:val="000000"/>
          <w:sz w:val="28"/>
        </w:rPr>
        <w:t>№ 11/87-VII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 кредитов из областного бюджета бюджетам районов (городов областного значения) на 2021 год определяется постановлением Восточно-Казахстанского областного акимата.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Восточно-Казахстанского областного маслихата от 23.04.2021 </w:t>
      </w:r>
      <w:r>
        <w:rPr>
          <w:rFonts w:ascii="Times New Roman"/>
          <w:b w:val="false"/>
          <w:i w:val="false"/>
          <w:color w:val="000000"/>
          <w:sz w:val="28"/>
        </w:rPr>
        <w:t>№ 4/24-VII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2021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Восточно-Казахстанского областного маслихата от 10.11.2021 </w:t>
      </w:r>
      <w:r>
        <w:rPr>
          <w:rFonts w:ascii="Times New Roman"/>
          <w:b w:val="false"/>
          <w:i w:val="false"/>
          <w:color w:val="000000"/>
          <w:sz w:val="28"/>
        </w:rPr>
        <w:t>№ 10/82-VII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Восточно-Казахстанского областного маслихата от 10.11.2021 </w:t>
      </w:r>
      <w:r>
        <w:rPr>
          <w:rFonts w:ascii="Times New Roman"/>
          <w:b w:val="false"/>
          <w:i w:val="false"/>
          <w:color w:val="000000"/>
          <w:sz w:val="28"/>
        </w:rPr>
        <w:t>№ 10/82-VII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Восточно-Казахстанского областного маслихата от 30.11.2021 </w:t>
      </w:r>
      <w:r>
        <w:rPr>
          <w:rFonts w:ascii="Times New Roman"/>
          <w:b w:val="false"/>
          <w:i w:val="false"/>
          <w:color w:val="000000"/>
          <w:sz w:val="28"/>
        </w:rPr>
        <w:t>№ 11/87-VII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Казахстан;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на передачу функций охраны объектов в конкурентную среду;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оборудования для колледжей в рамках проекта "Жас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повышение заработной платы работников организаций в области здравоохранения местных исполнительных органов;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на выплату надбавок медицинским работникам, задействованным в противоэпидемических мероприятиях в рамках борьбы с коронавирусом (COVID-19);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реализацию мероприятий по 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повышение должностных окладов сотрудников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2021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Восточно-Казахстанского областного маслихата от 03.03.2021 </w:t>
      </w:r>
      <w:r>
        <w:rPr>
          <w:rFonts w:ascii="Times New Roman"/>
          <w:b w:val="false"/>
          <w:i w:val="false"/>
          <w:color w:val="000000"/>
          <w:sz w:val="28"/>
        </w:rPr>
        <w:t>№ 3/13-VII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02.06.2021 </w:t>
      </w:r>
      <w:r>
        <w:rPr>
          <w:rFonts w:ascii="Times New Roman"/>
          <w:b w:val="false"/>
          <w:i w:val="false"/>
          <w:color w:val="000000"/>
          <w:sz w:val="28"/>
        </w:rPr>
        <w:t>№ 5/46-VII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10.11.2021 </w:t>
      </w:r>
      <w:r>
        <w:rPr>
          <w:rFonts w:ascii="Times New Roman"/>
          <w:b w:val="false"/>
          <w:i w:val="false"/>
          <w:color w:val="000000"/>
          <w:sz w:val="28"/>
        </w:rPr>
        <w:t>№ 10/82-VII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000000"/>
          <w:sz w:val="28"/>
        </w:rPr>
        <w:t>№ 11/87-VII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(вводятся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2021 год целевые трансферты на развитие из республиканского бюджета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строительство и реконструкцию объектов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воздушного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решением Восточно-Казахстанского областного маслихата от 30.11.2021 </w:t>
      </w:r>
      <w:r>
        <w:rPr>
          <w:rFonts w:ascii="Times New Roman"/>
          <w:b w:val="false"/>
          <w:i w:val="false"/>
          <w:color w:val="000000"/>
          <w:sz w:val="28"/>
        </w:rPr>
        <w:t>№ 11/87-VII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2021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развитие инфраструктуры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развитие индустриальной инфраструктуры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2021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Восточно-Казахстанского областного маслихата от 02.06.2021 </w:t>
      </w:r>
      <w:r>
        <w:rPr>
          <w:rFonts w:ascii="Times New Roman"/>
          <w:b w:val="false"/>
          <w:i w:val="false"/>
          <w:color w:val="000000"/>
          <w:sz w:val="28"/>
        </w:rPr>
        <w:t>№ 5/46-VII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2021 год кредиты из республиканского бюджета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реализацию предпринимательских инициатив в рамках Дорожной карты занятости на 2020-2021 годы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предпринимательства в областном центре, городе Семее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2021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Восточно-Казахстанского областного маслихата от 04.08.2021 </w:t>
      </w:r>
      <w:r>
        <w:rPr>
          <w:rFonts w:ascii="Times New Roman"/>
          <w:b w:val="false"/>
          <w:i w:val="false"/>
          <w:color w:val="000000"/>
          <w:sz w:val="28"/>
        </w:rPr>
        <w:t>№ 7/58-VII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30.11.2021 </w:t>
      </w:r>
      <w:r>
        <w:rPr>
          <w:rFonts w:ascii="Times New Roman"/>
          <w:b w:val="false"/>
          <w:i w:val="false"/>
          <w:color w:val="ff0000"/>
          <w:sz w:val="28"/>
        </w:rPr>
        <w:t>№ 11/87-VII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42"/>
        <w:gridCol w:w="665"/>
        <w:gridCol w:w="343"/>
        <w:gridCol w:w="106"/>
        <w:gridCol w:w="807"/>
        <w:gridCol w:w="913"/>
        <w:gridCol w:w="5398"/>
        <w:gridCol w:w="29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553 255 729,0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47 630 038,1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20 124 701,7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20 124 701,7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20 124 701,7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15 933 267,6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15 933 267,6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15 933 267,6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11 572 062,4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11 393 062,4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10 887 570,6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6 554 193,0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2 529 989,8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2 295 393,2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2 151 332,7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2 860 162,4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1 164 018,1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1 164 018,1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499 068 528,0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127 578 296,0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127 578 296,0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1 214 146,1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126 362 848,1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371 490 232,0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371 490 232,0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102 263 806,0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51 750 695,0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111 038 195,0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5 580 001,3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9 947 266,0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7 704 094,2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12 839 923,0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21 082 206,3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14 938 550,2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10 602 268,9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554 246 991,7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3 219 350,4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14 496 112,8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211 060 009,4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20 644 213,2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20 644 213,2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159 735 422,9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148 109 257,3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5 385 814,2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6 293 198,9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14 325 052,9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13 002 586,2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5 358 561,9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31 099 572,9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18 027 699,3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2 691 630,3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32 383 032,7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29 523 842,1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39 786 027,2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32 481 558,2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20 869 459,1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22 562 845,2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21 071 625,9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21 071 625,9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21 004 772,8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4 038 118,9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4921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50 586 164,0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23 167 015,0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23 167 015,0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23 167 015,0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19 227 622,0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19 227 622,0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19 227 622,0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8 191 527,0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7 994 967,0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301 920,0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7 549 568,0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3 383 442,0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2 457 296,0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126 719,0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126 719,0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2 303 127,0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2 159 506,0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926 146,0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926 146,0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355 265 725,0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125 144 826,0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125 144 826,0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125 144 826,0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230 120 899,0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230 120 899,0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13 084 364,0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5 995 168,0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13 056 830,0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99 242 213,0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15 689 980,0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5 962 279,0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6 397 752,0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13 289 262,0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20 574 257,0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26 010 363,0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8 214 657,0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2 582 107,0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1 291 591,0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1 291 591,0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13 052 980,0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13 052 980,0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13 052 980,0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12 863 075,0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152 849 383,0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18 859 236,0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18 859 236,0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12 052 499,0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6 806 737,0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112 412 393,0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101 780 525,0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3 257 823,0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2 241 485,0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4 039 586,0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64 156 724,0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28 075 688,0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5 647 553,0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5 112 839,0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4 984 315,0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3 486 718,0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1 497 597,0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10 445 026,0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9 878 135,0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9 754 990,0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3 691 018,0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620 059,0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620 059,0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3 070 959,0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3 070 959,0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1 248 482,0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1 248 482,0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1 248 482,0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6 193 228,0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6 193 228,0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770 761,0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1 041 238,0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1 568 834,0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886 111,0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16 932 587,0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10 412 267,0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606 697,0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9 805 570,0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9 805 570,0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5 712 957,0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11 696 416,0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7 658 692,0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5 389 304,0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1 815 781,0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2 268 084,0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594 104,0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1 918 587,0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1 558 567,0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826 564,0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3 211 160,0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3 046 167,0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2 745 355,0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14 172 293,0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14 155 547,0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14 155 547,0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528 405,0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12 719 762,0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12 230 863,0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3 429 013,0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3 429 013,0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1 685 201,0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1 628 067,0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5 852 732,0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5 230 884,0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5 108 411,0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2 265 797,0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932 549,0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622 134,0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683 321,0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21 899 785,0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18 726 136,0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16 020 313,0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1 851 741,0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9 084 677,0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2 705 823,0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2 268 159,0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2 528 965,0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2 528 965,0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326 268,0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326 268,0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30 522 168,0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30 522 168,0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30 444 565,0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30 299 999,0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39 853 735,0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38 426 763,0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38 426 763,0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31 412 430,0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4 420 686,0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1 087 212,0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8 276 026,0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2 167 815,0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5 473 797,0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1 254 844,0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1 254 844,0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1 333 947,0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1 333 947,0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3 421 345,0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3 421 345,0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3 421 345,0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3 408 065,0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-16 706 925,0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17 707 135,0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17 707 135,0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17 707 135,0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17 028 132,0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679 003,0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-18 029 187,0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4 864 332,0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4921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53 923 749,0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25 020 376,0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25 020 376,0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25 020 376,0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20 381 279,0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20 381 279,0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20 381 279,0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8 522 094,0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8 317 672,0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313 997,0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152 125,0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7 851 550,0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3 299 198,0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2 361 206,0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2 199 603,0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2 056 051,0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937 992,0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937 992,0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327 932 924,0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107 030 216,0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107 030 216,0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107 030 216,0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220 902 708,0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220 902 708,0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3 866 173,0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5 995 168,0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13 056 830,0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99 242 213,0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15 689 980,0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5 962 279,0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6 397 752,0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13 289 262,0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20 574 257,0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26 010 363,0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8 214 657,0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1 947 296,0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1 344 319,0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1 344 319,0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13 253 942,0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13 253 942,0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13 253 942,0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13 056 441,0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156 779 953,0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19 473 460,0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19 473 460,0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12 545 591,0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6 927 869,0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114 893 387,0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105 268 219,0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3 398 126,0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2 351 133,0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4 255 883,0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67 078 560,0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28 175 172,0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5 771 398,0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5 210 924,0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3 853 770,0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2 944 795,0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10 936 785,0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10 345 957,0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10 219 118,0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3 821 508,0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3 176 646,0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3 176 646,0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6 368 874,0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6 368 874,0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807 557,0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1 622 873,0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854 967,0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641 398,0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8 871 892,0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3 278 678,0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633 192,0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2 645 486,0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2 645 486,0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5 111 472,0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5 111 472,0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4 753 203,0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12 004 993,0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7 806 302,0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5 621 131,0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1 894 081,0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1 994 921,0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1 620 828,0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838 824,0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3 339 867,0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3 168 196,0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2 881 450,0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2 864 034,0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2 864 034,0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13 867 064,0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4 115 816,0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3 571 316,0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1 752 120,0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1 698 488,0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6 673 233,0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5 523 233,0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5 395 826,0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2 367 012,0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736 776,0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736 776,0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978 578,0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22 780 021,0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19 471 310,0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16 657 239,0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2 251 292,0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1 605 545,0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1 968 339,0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9 595 970,0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2 814 071,0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2 359 033,0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2 607 394,0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18 968 777,0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18 968 777,0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18 888 023,0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18 737 609,0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40 113 308,0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38 821 431,0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38 821 431,0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31 526 525,0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4 597 513,0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2 697 393,0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938 526,0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938 526,0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7 918 833,0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2 913 718,0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2 913 718,0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2 254 527,0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5 005 115,0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1 094 596,0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1 094 596,0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3 304 980,0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-2 968 901,0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1 040 218,0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3 230 116,0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-4 220 579,0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