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076" w14:textId="7b79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42/477-VI. Зарегистрировано Департаментом юстиции Восточно-Казахстанской области 2 ноября 2020 года № 7751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Восточно-Казахстанской области.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42/477-VI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19/148-VІІІ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Восточно-Казахстанской области (далее – Правила) разработаны в соответствии с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 20540) и определяют порядок выпаса сельскохозяйственных животных.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комплектования сельскохозяйственных животных в зависимости от вида, половозрастной группы и упитанности,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осуществляющее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всем пути перегона сельскохозяйственных животных не допускается смешивание групп.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Перегону на отгонные пастбища подлежат все виды и группы сельскохозяйственных животных,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Скотопрогоны определяются местным исполнительным органом районов (городов)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Радиус водопоя сельскохозяйственных животных на равнинной местности пастбищ составляет: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районов, города областного значения обеспечивают: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Акимы города районного значения, поселка, села, сельского округа перед началом пастбищного периода: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Владельцы сельскохозяйственных животных, либо уполномоченные ими лица организуют: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Нарушение настоящих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