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8aeb" w14:textId="80a8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Карасу в створе испрашиваемого земельного участка, расположенного в учетном квартале 05-079-041 (в 7,9 км южнее села Митрофановка) в Уланском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августа 2020 года № 300. Зарегистрировано Департаментом юстиции Восточно-Казахстанской области 11 сентября 2020 года № 7519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Карасу в створе испрашиваемого земельного участка, расположенного в учетном квартале 05-079-041 (в 7,9 км южнее села Митрофановка)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Карасу в створе испрашиваемого земельного участка, расположенного в учетном квартале 05-079-041 (в 7,9 км южнее села Митрофановка) в Уланском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300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Карасу в створе испрашиваемого земельного участка, расположенного в учетном квартале 05-079-041 (в 7,9 км южнее села Митрофановка) в Уланском районе Восточно-Казахстанской области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