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49b" w14:textId="b36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Большая Разливанка (левый берег) и ручья без названия в створе испрашиваемого крестьянским хозяйством "Гемма" земельного участка, расположенного в учетном квартале 05-083-051, район урочища Серый Луг, города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сентября 2020 года № 313. Зарегистрировано Департаментом юстиции Восточно-Казахстанской области 9 сентября 2020 года № 7513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Большая Разливанка (левый берег) и ручья без названия в створе испрашиваемого крестьянским хозяйством "Гемма" земельного участка, расположенного в учетном квартале 05-083-051, район урочища Серый Луг,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Большая Разливанка (левый берег) и ручья без названия в створе испрашиваемого крестьянским хозяйством "Гемма" земельного участка, расположенного в учетном квартале 05-083-051, район урочища Серый Луг, города Риддер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 313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Большая Разливанка (левый берег) и ручья без названия, в створе испрашиваемого крестьянским хозяйством "Гемма" земельного участка, расположенного в учетном квартале 05-083-051, район урочища Серый Луг, города Риддер Восточно-Казахстанской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