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1c39" w14:textId="a341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20 декабря 2019 года № 52-320-VІ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13 ноября 2020 года № 67-400-VI. Зарегистрировано Департаментом юстиции Туркестанской области 17 ноября 2020 года № 5889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44/472-VІ "Об областном бюджете на 2020-2022 годы", зарегистрировано в Реестре государственной регистрации нормативных правовых актов за № 5870,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20 декабря 2019 года № 52-320-VІ "О районном бюджете на 2020-2022 годы" (зарегистрировано в Реестре государственной регистрации нормативных правовых актов за № 5317 и опубликовано в эталонном контрольном банке нормативных правовых актов Республики Казахстан в электронном виде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2020-2022 годы согласно приложениям 1, 2 и 3 соответственно, в том числе на 2020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22 732 755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3 075 475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70 153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19 581 639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22 792 939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64 901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60 724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Шардаринского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Шардаринского районного маслихата Бекмуратову 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22 732 755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2 287 369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19 581 639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18 894 692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6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22 792 939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13 412 958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11 243 989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10 931 758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10 598 270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1 843 864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1 089 962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1 085 669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682 362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1 199 560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67-400-VI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52-320-VІ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округСуткент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