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8ffe" w14:textId="b548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31 марта 2020 года № 56-353-VI. Зарегистрировано Департаментом юстиции Туркестанской области 13 апреля 2020 года № 5562. Утратило силу решением Шардаринского районного маслихата Туркестанской области от 23 ноября 2020 года № 68-403-VI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23.11.2020 № 68-403-VI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и заявлением акима района от 18 марта 2020 года № 08-665, маслихат Шардаринского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района, в пределах суммы предусмотренной в бюджете района на 2020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