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b0d9" w14:textId="426b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Шардаринского района Туркестанской области от 3 марта 2020 года № 68 и решение Шардаринского районного маслихата Туркестанской области от 3 марта 2020 года № 54-343-VI. Зарегистрированы Департаментом юстиции Туркестанской области 13 марта 2020 года № 5480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Шардаринского района ПОСТАНОВИЛ и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районного отдела земельных отношений и отдела архитектуры и градостроительства Шардаринского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12,29 гектар земельного участка в границу населенного пункта Акберди сельского округа К.Турысбекова, общая площадь 31,37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7,31 гектар земельного участка в границу населенного пункта Бозай сельского округа К.Турысбекова, общая площадь 27,09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73,76 гектар земельного участка в границу населенного пункта Куанкудык сельского округа К.Турысбекова, общая площадь 105,15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17,67 гектар земельного участка в границу населенного пункт Багыскол сельского округа Жаушыкум, общая площадь 17,67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39,60 гектар земельного участка в границу населенного пункта Шардара сельского округа К.Турысбекова, общая площадь 560,27 гектар;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Шардаринского районного акимата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Шардаринского района А.Таженова.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совместным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17.02.2021 № 2-13-VII и постановлением акимата Шардаринского района Туркестанской области от 23.02.2021 № 64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