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978a" w14:textId="6af9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18 декабря 2019 года № 49-300/VІ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13 ноября 2020 года № 61-371/VI. Зарегистрировано Департаментом юстиции Туркестанской области 25 ноября 2020 года № 5908.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30 октября 2020 года № 53/543-VI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5870,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18 декабря 2019 года № 49-300/VІ "О районном бюджете на 2020-2022 годы" (зарегистрировано в Реестре государственной регистрации нормативных правовых актов за № 5339, опубликовано в эталонном контрольном банке нормативных правовых актов Республики Казахстан в электронном виде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Сайрамского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44 919 368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3 115 553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316 847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41 470 721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45 025 169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- 5 735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- 100 106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100 106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105 801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2020 год норматив распределения общей суммы поступлений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корпоративного подоходного налога с юридических лиц, за исключением поступлений от субъектов крупного предпринимательства и организаций нефтяного сектора 50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облагаемых у источника выплаты 32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 у иностранных граждан, не облагаемых у источника выплаты 50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50 процентов в районный бюджет.".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2020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61-371/VI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49-300/VI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44 919 368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41 470 721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41 302 967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45 025 169 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31 676 721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3 036 180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2 450 656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сетей газификации, находящихся в коммунальной собственности районов (городов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967 074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специальной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61-371/VI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49-300/VI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17 615 546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61-371/VI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49-300/VI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24 437 263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