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9d2a" w14:textId="b359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11 марта 2020 года № 52-315/VI. Зарегистрировано Департаментом юстиции Туркестанской области 18 марта 2020 года № 5506.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9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40 933 268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3 409 436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37 492 184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41 039 069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корпоративного подоходного налога с юридических лиц, за исключением поступлений от субъектов крупного предпринимательства и организаций нефтяного сектора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42,2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Ахматниязов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52-315/VI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