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c5b" w14:textId="b76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2019 года № 55/1 "О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сентября 2020 года № 67/1. Зарегистрировано Департаментом юстиции Туркестанской области 21 сентября 2020 года № 5810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01 сентября 2020 года № 66/1 "О внесении изменений в решение Ордабасинского районного маслихата от 24 декабря 2019 года № 54/1 "О районном бюджете на 2020-2022 годы", зарегистрированного в Реестре государственной регистрации нормативных правовых актов за № 5777,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2019 года № 55/1 "О бюджетах сельских округов на 2020-2022 годы" (зарегистрировано в Реестре государственной регистрации нормативных правовых актов за № 5342,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–216 008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Бугунь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Буржар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Женис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Каракум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Караспан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–2 625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Кажымухан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Тортколь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 на 2020-2022 годы согласно приложению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Шубарсу на 2020-2022 годы согласно приложению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Тортколь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2020 года № 67/1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