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9b8e3" w14:textId="a49b8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2020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Ордабасинского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28 января 2020 года № 56/2. Зарегистрировано Департаментом юстиции Туркестанской области 7 февраля 2020 года № 5407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статьи-6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72, зарегистрированного в Реестре государственной регистрации нормативных правовых актов за № 9946 и заявлением акима района от 22 января 2020 года № 300 Ордабасинский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Ордабасинского района, в пределах суммы предусмотренной в бюджете района на 2020 год, следующие меры социальной поддержки: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Ордабасинского районного маслихата" в установленном законодательством Республики Казахстан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Ордабасинского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