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9ac3" w14:textId="4ad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31 декабря 2019 года № 53/326-VІ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сентября 2020 года № 62/382-VI. Зарегистрировано Департаментом юстиции Туркестанской области 2 октября 2020 года № 5825.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"28" августа 2020 года № 61/376-VI "О внесении изменений в решение от 20 декабря 2019 года № 52/317-VI "Об районном бюджете на 2020-2022 годы" Казыгуртского районного маслихата, зарегистрированного в Реестре государственной регистрации нормативных правовых актов за № 5775,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31 декабря 2019 года № 53/326-VI "О бюджете сельских округов на 2020-2022 годы" (зарегистрировано в Реестре государственной регистрации нормативных правовых актов за № 5367, опубликовано 20 января 2020 года в газете "Казыгурт тынысы" и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2020-2022 годы согласно приложению 1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650 747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656 156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–5 409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5 409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2020-2022 годы согласно приложению 2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268 814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271 902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129 158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2020-2022 годы согласно приложению 4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198 347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201 377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2020-2022 годы согласно приложению 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138 773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2020-2022 годы согласно приложению 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302 205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1 728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2020-2022 годы согласно приложению 7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287 067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–107 165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107 829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246 731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209 814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106 389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2020 года № 62/382-VI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