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f3d5" w14:textId="0d5f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 района Байдибек от 20 декабря 2019 года № 45/281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15 июня 2020 года № 52/322. Зарегистрировано Департаментом юстиции Туркестанской области 30 июня 2020 года № 5671.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за № 49/510-VI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5637,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района Байдибек от 20 декабря 2019 года № 45/281 "О районном бюджете на 2020-2022 годы" (зарегистрировано в Реестре государственной регистрации нормативных правовых актов за № 5323,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района Байдибек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16 195 928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1 029 677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15 154 196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16 281 780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146 384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52 441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-232 236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198 825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52 445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85 856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района в районном бюджете на 2020 год в сумме 46 029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размеры субвенций, передаваемых из районного бюджета в бюджеты города районного значения, села, поселка, сельского округа на 2020 год в общей сумме 901 619 тысяч тенге согласно приложению 2 данного решения"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Агыбетский сельский округ 78 466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Алгабас 124 643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Алмалы 20 654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Акбастау 73 094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Боралдай 100 881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Боген 21 653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Борлысай 23 547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72 828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Коктерек 52 629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Мынбулак 110 211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Шаян 223 013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52/322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52/322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2020-2022 годы основных субвенций местного самоуправления между аульными округами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Агыбетского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Борлысай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Мынбулак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