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7702" w14:textId="1e3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 района Байдибек от 20 декабря 2019 года № 45/281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14 апреля 2020 года № 49/302. Зарегистрировано Департаментом юстиции Туркестанской области 21 апреля 2020 года № 5571.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 апреля 2020 года за № 47/498-VI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5548, маслихат района Байдибек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Байдибек от 20 декабря 2019 года № 45/281 "О районном бюджете на 2020-2022 годы" (зарегистрировано в Реестре государственной регистрации нормативных правовых актов за № 5323,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14 817 695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1 010 747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13 794 893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14 903 531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146 384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-232 220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85 856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района в районном бюджете на 2020 год в сумме 66 029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размеры субвенций, передаваемых из районного бюджета в бюджеты города районного значения, села, поселка, сельского округа на 2020 год в общей сумме 904 476 тысяч тенге согласно приложению 2 данного решения"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Агыбетский сельский округ 78 810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Алгабас 124 751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20 744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Акбастау 73 094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Боралдай 102 029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21 653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Борлысай 23 547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72 880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Коктерек 52 629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Мынбулак 111 086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Шаян 223 253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2020года № 49/302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декабря 2019года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2020 года № 49/302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 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2020-2022 годы основных субвенций местного самоуправления между аульными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Агыбетского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