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72b0" w14:textId="c7d7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24 декабря 2019 года № 60/288-VІ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7 августа 2020 года № 65/316-VI. Зарегистрировано Департаментом юстиции Туркестанской области 12 августа 2020 года № 5750.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 июля 2020 года за № 50/528-VІ "О внесении изменений в решение Туркестанского областного маслихата от 9 декабря 2019 года № 44/472-VІ "Об областном бюджете на 2020-2022 годы", зарегистрированного в Реестре государственной регистрации нормативных правовых актов за № 5703,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24 декабря 2019 года № 60/288-VІ "О городском бюджете на 2020-2022 годы" (зарегистрированного в Реестре государственной регистрации нормативных правовых актов за № 5325, опубликовано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89 247 472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8 622 143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166 166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418 555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80 040 608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146 106 125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1 700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- 56 860 353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56 860 353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56 318 421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541 932 тысяч тенге.".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городского маслихата после его официального опубликования.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65/316-VI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89 247 472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80 040 608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146 106 125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22 629 758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5 817 873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16 153 753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4 122 216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2 378 029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92 845 596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57 780 285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52 117 482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32 174 864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15 741 309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27 041 748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21 546 082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11 360 518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9 937 498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-56 860 353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56 860 353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56 318 421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65/316-VI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29 475 157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17 024 525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4 399 888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3 054 602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2 907 026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895 515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65/316-VI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18 145 584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4 629 536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4 575 884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12 432 038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человеческого капитала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в Республике Казахстан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хозяйства, инфраструктуры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инфраструктуры и коммуникаций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735 026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урбанистики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градостроительства и урбанистики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поддержки бизнеса и туризма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