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0f01" w14:textId="2000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2019 года № 60/288-VІ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28 февраля 2020 года № 61/297-VI. Зарегистрировано Департаментом юстиции Туркестанской области 4 марта 2020 года № 5462.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за № 46/490-VІ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5443,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2019 года № 60/288-VІ "О городском бюджете на 2020-2022 годы" (зарегистрированного в Реестре государственной регистрации нормативных правовых актов за № 5325, опубликованного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66 234 806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7 598 651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58 454 202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72 775 038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- 6 541 932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6 541 932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6 000 000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541 932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нормативы распределения общей суммы поступлений корпоративного подоходного, индивидуального подоходного налогов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13,8 процентов, в областной бюджет 86,2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97,4 процентов, в областной бюджет 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100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городского маслихата после его официального опубликования.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Танирбергенов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61/297-VI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61/297-VI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61/297-VI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