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f7e6" w14:textId="de5f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Арыс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Арысского городского маслихата Туркестанской области от 24 июня 2020 года № 52/364-VI. Зарегистрировано Департаментом юстиции Туркестанской области 3 августа 2020 года № 5739. Утратило силу решением Арысского городского маслихата Туркестанской области от 31 марта 2021 года № 4/19-VІІ</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Арысского городского маслихата Туркестанской области от 31.03.2021 № 4/19-VІІ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города Арыс РЕШИЛ:</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Арыс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Арысского городского маслихата от 4 марта 2020 года № 46/318-VІ "Об утверждении Правил оказания социальной помощи, установления размеров и определения перечня отдельных категорий нуждающихся граждан города Арыс" (зарегистрированного в Реестре государственной регистрации нормативных правовых актов 12 марта 2020 года за № 5474 и опубликовано 18 марта 2020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маслихата города Арыс" в порядке, установленном законодательством Республики Казахстан,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маслихата города Арыс после его официального опубликования.</w:t>
      </w:r>
    </w:p>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Алимбаев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Арысского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маслихата города Арыс</w:t>
            </w:r>
            <w:r>
              <w:br/>
            </w:r>
            <w:r>
              <w:rPr>
                <w:rFonts w:ascii="Times New Roman"/>
                <w:b w:val="false"/>
                <w:i w:val="false"/>
                <w:color w:val="000000"/>
                <w:sz w:val="20"/>
              </w:rPr>
              <w:t>от 24 июня 2020 года</w:t>
            </w:r>
            <w:r>
              <w:br/>
            </w:r>
            <w:r>
              <w:rPr>
                <w:rFonts w:ascii="Times New Roman"/>
                <w:b w:val="false"/>
                <w:i w:val="false"/>
                <w:color w:val="000000"/>
                <w:sz w:val="20"/>
              </w:rPr>
              <w:t>№ 52/364-VI</w:t>
            </w:r>
          </w:p>
        </w:tc>
      </w:tr>
    </w:tbl>
    <w:bookmarkStart w:name="z7"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Арыс</w:t>
      </w:r>
    </w:p>
    <w:bookmarkEnd w:id="5"/>
    <w:bookmarkStart w:name="z8"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Арыс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9" w:id="7"/>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города Арыс.</w:t>
      </w:r>
    </w:p>
    <w:bookmarkEnd w:id="7"/>
    <w:bookmarkStart w:name="z10" w:id="8"/>
    <w:p>
      <w:pPr>
        <w:spacing w:after="0"/>
        <w:ind w:left="0"/>
        <w:jc w:val="left"/>
      </w:pPr>
      <w:r>
        <w:rPr>
          <w:rFonts w:ascii="Times New Roman"/>
          <w:b/>
          <w:i w:val="false"/>
          <w:color w:val="000000"/>
        </w:rPr>
        <w:t xml:space="preserve"> 1. Общие положения</w:t>
      </w:r>
    </w:p>
    <w:bookmarkEnd w:id="8"/>
    <w:bookmarkStart w:name="z11" w:id="9"/>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1) Государственная корпорация "Правительство для граждан" (далее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города Арыс,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исполнительный орган города в сфере социальной защиты населения,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9) участковая комиссия – комиссия, создаваемая решением акима города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социальная адаптация членов семьи (лица) предусматривает предоставление специальных социальных услуг в зависимости от их индивидуальной потребности в соответствии с Законом Республики Казахстан от 29 декабря 2008 года "О специальных социальных услугах", а также иные меры социальной поддержки, предусмотренные за счет средств местного бюджета;</w:t>
      </w:r>
    </w:p>
    <w:p>
      <w:pPr>
        <w:spacing w:after="0"/>
        <w:ind w:left="0"/>
        <w:jc w:val="both"/>
      </w:pPr>
      <w:r>
        <w:rPr>
          <w:rFonts w:ascii="Times New Roman"/>
          <w:b w:val="false"/>
          <w:i w:val="false"/>
          <w:color w:val="000000"/>
          <w:sz w:val="28"/>
        </w:rPr>
        <w:t xml:space="preserve">
      12) совокупный доход семьи – общая сумма доходов, полученных как в денежной, так и натуральной форме, за 3 месяца, предшествующих месяцу обращения за назначением обусловленной денежной помощи, рассчитываемая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p>
    <w:bookmarkStart w:name="z12" w:id="10"/>
    <w:p>
      <w:pPr>
        <w:spacing w:after="0"/>
        <w:ind w:left="0"/>
        <w:jc w:val="both"/>
      </w:pPr>
      <w:r>
        <w:rPr>
          <w:rFonts w:ascii="Times New Roman"/>
          <w:b w:val="false"/>
          <w:i w:val="false"/>
          <w:color w:val="000000"/>
          <w:sz w:val="28"/>
        </w:rPr>
        <w:t xml:space="preserve">
      4.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акиматом города Арыс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0"/>
    <w:bookmarkStart w:name="z13" w:id="11"/>
    <w:p>
      <w:pPr>
        <w:spacing w:after="0"/>
        <w:ind w:left="0"/>
        <w:jc w:val="both"/>
      </w:pPr>
      <w:r>
        <w:rPr>
          <w:rFonts w:ascii="Times New Roman"/>
          <w:b w:val="false"/>
          <w:i w:val="false"/>
          <w:color w:val="000000"/>
          <w:sz w:val="28"/>
        </w:rPr>
        <w:t>
      5. Лицам, указанным в </w:t>
      </w:r>
      <w:r>
        <w:rPr>
          <w:rFonts w:ascii="Times New Roman"/>
          <w:b w:val="false"/>
          <w:i w:val="false"/>
          <w:color w:val="000000"/>
          <w:sz w:val="28"/>
        </w:rPr>
        <w:t>статье 17</w:t>
      </w:r>
      <w:r>
        <w:rPr>
          <w:rFonts w:ascii="Times New Roman"/>
          <w:b w:val="false"/>
          <w:i w:val="false"/>
          <w:color w:val="000000"/>
          <w:sz w:val="28"/>
        </w:rPr>
        <w:t xml:space="preserve"> Закона Республики Казахстан от 6 мая 2020 года "О ветеранах"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12"/>
    <w:bookmarkStart w:name="z15" w:id="13"/>
    <w:p>
      <w:pPr>
        <w:spacing w:after="0"/>
        <w:ind w:left="0"/>
        <w:jc w:val="both"/>
      </w:pPr>
      <w:r>
        <w:rPr>
          <w:rFonts w:ascii="Times New Roman"/>
          <w:b w:val="false"/>
          <w:i w:val="false"/>
          <w:color w:val="000000"/>
          <w:sz w:val="28"/>
        </w:rPr>
        <w:t>
      7. Социальная помощь предоставляется по следующим праздничным дням:</w:t>
      </w:r>
    </w:p>
    <w:bookmarkEnd w:id="13"/>
    <w:p>
      <w:pPr>
        <w:spacing w:after="0"/>
        <w:ind w:left="0"/>
        <w:jc w:val="both"/>
      </w:pPr>
      <w:r>
        <w:rPr>
          <w:rFonts w:ascii="Times New Roman"/>
          <w:b w:val="false"/>
          <w:i w:val="false"/>
          <w:color w:val="000000"/>
          <w:sz w:val="28"/>
        </w:rPr>
        <w:t>
      1) 8 марта "Международный женский день" – многодетным матерям, в том числе:</w:t>
      </w:r>
    </w:p>
    <w:p>
      <w:pPr>
        <w:spacing w:after="0"/>
        <w:ind w:left="0"/>
        <w:jc w:val="both"/>
      </w:pPr>
      <w:r>
        <w:rPr>
          <w:rFonts w:ascii="Times New Roman"/>
          <w:b w:val="false"/>
          <w:i w:val="false"/>
          <w:color w:val="000000"/>
          <w:sz w:val="28"/>
        </w:rPr>
        <w:t>
      награжденные подвесками "Алтын алка", "Кумис алка" или получившие ранее звание "Мать-героиня", а также награжденные орденами "Материнская слава" І и ІІ степени – единовременно в размере 2-кратного месячного расчетного показателя;</w:t>
      </w:r>
    </w:p>
    <w:p>
      <w:pPr>
        <w:spacing w:after="0"/>
        <w:ind w:left="0"/>
        <w:jc w:val="both"/>
      </w:pPr>
      <w:r>
        <w:rPr>
          <w:rFonts w:ascii="Times New Roman"/>
          <w:b w:val="false"/>
          <w:i w:val="false"/>
          <w:color w:val="000000"/>
          <w:sz w:val="28"/>
        </w:rPr>
        <w:t>
      2) 7-мая "День защитника Отечества":</w:t>
      </w:r>
    </w:p>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 – единовременно в размере 5-кратного месячного расчетного показателя;</w:t>
      </w:r>
    </w:p>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единовременно в размере 5-кратного месячного расчетного показателя;</w:t>
      </w:r>
    </w:p>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5-кратного месячного расчетного показателя.</w:t>
      </w:r>
    </w:p>
    <w:p>
      <w:pPr>
        <w:spacing w:after="0"/>
        <w:ind w:left="0"/>
        <w:jc w:val="both"/>
      </w:pPr>
      <w:r>
        <w:rPr>
          <w:rFonts w:ascii="Times New Roman"/>
          <w:b w:val="false"/>
          <w:i w:val="false"/>
          <w:color w:val="000000"/>
          <w:sz w:val="28"/>
        </w:rPr>
        <w:t>
      3) 9 мая "День Победы Великой Отечественной войны":</w:t>
      </w:r>
    </w:p>
    <w:p>
      <w:pPr>
        <w:spacing w:after="0"/>
        <w:ind w:left="0"/>
        <w:jc w:val="both"/>
      </w:pPr>
      <w:r>
        <w:rPr>
          <w:rFonts w:ascii="Times New Roman"/>
          <w:b w:val="false"/>
          <w:i w:val="false"/>
          <w:color w:val="000000"/>
          <w:sz w:val="28"/>
        </w:rPr>
        <w:t>
      участникам и инвалидам Великой Отечественной войны – единовременно в размере 117,2-кратного месячного расчетного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 единовременно в размере 11,7-кратного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11,7-кратного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11,7-кратного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11,7-кратного месячного расчетного показателя;</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единовременно в размере 11,7-кратного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11,7-кратного месячного расчетного показателя;</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11,7-кратного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11,7-кратного месячного расчетного показателя.</w:t>
      </w:r>
    </w:p>
    <w:p>
      <w:pPr>
        <w:spacing w:after="0"/>
        <w:ind w:left="0"/>
        <w:jc w:val="both"/>
      </w:pPr>
      <w:r>
        <w:rPr>
          <w:rFonts w:ascii="Times New Roman"/>
          <w:b w:val="false"/>
          <w:i w:val="false"/>
          <w:color w:val="000000"/>
          <w:sz w:val="28"/>
        </w:rPr>
        <w:t>
      Семьям погибших военнослужащих, а именно:</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4-6 Закона Республики Казахстан от 6 мая 2020 года "О ветеранах", погибших (пропавших без вести) или умерших в результате ранения, контузии или увечья, полученных при защите бывшего СССР,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11,7-кратного месячного расчетного показателя;</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единовременно в размере 11,7-кратного месячного расчетного показателя;</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СССР за самоотверженный труд и безупречную воинскую службу в тылу в годы Великой Отечественной войны – единовременно в размере 11,7-кратного месячного расчетного показателя;</w:t>
      </w:r>
    </w:p>
    <w:p>
      <w:pPr>
        <w:spacing w:after="0"/>
        <w:ind w:left="0"/>
        <w:jc w:val="both"/>
      </w:pPr>
      <w:r>
        <w:rPr>
          <w:rFonts w:ascii="Times New Roman"/>
          <w:b w:val="false"/>
          <w:i w:val="false"/>
          <w:color w:val="000000"/>
          <w:sz w:val="28"/>
        </w:rPr>
        <w:t>
      не вступившим в повторный брак супруге (супругу) воинов погибших (умерших. пропавших без вести) в Великой Отечественной войне – единовременно в размере 11,7-кратного месячного расчетного показателя.</w:t>
      </w:r>
    </w:p>
    <w:p>
      <w:pPr>
        <w:spacing w:after="0"/>
        <w:ind w:left="0"/>
        <w:jc w:val="both"/>
      </w:pPr>
      <w:r>
        <w:rPr>
          <w:rFonts w:ascii="Times New Roman"/>
          <w:b w:val="false"/>
          <w:i w:val="false"/>
          <w:color w:val="000000"/>
          <w:sz w:val="28"/>
        </w:rPr>
        <w:t>
      4) 30 августа "День Конституции" – одиноким пожилым лицам старше 80 лет, инвалидам, одиноким пенсионерам – единовременно, в размере 5 месячных расчетных показателей.</w:t>
      </w:r>
    </w:p>
    <w:p>
      <w:pPr>
        <w:spacing w:after="0"/>
        <w:ind w:left="0"/>
        <w:jc w:val="both"/>
      </w:pPr>
      <w:r>
        <w:rPr>
          <w:rFonts w:ascii="Times New Roman"/>
          <w:b w:val="false"/>
          <w:i w:val="false"/>
          <w:color w:val="000000"/>
          <w:sz w:val="28"/>
        </w:rPr>
        <w:t>
      5) на Новогоднюю елку – детям инвалидам – единовременно, в размере 3 месячных расчетных показателей.</w:t>
      </w:r>
    </w:p>
    <w:p>
      <w:pPr>
        <w:spacing w:after="0"/>
        <w:ind w:left="0"/>
        <w:jc w:val="both"/>
      </w:pPr>
      <w:r>
        <w:rPr>
          <w:rFonts w:ascii="Times New Roman"/>
          <w:b w:val="false"/>
          <w:i w:val="false"/>
          <w:color w:val="000000"/>
          <w:sz w:val="28"/>
        </w:rPr>
        <w:t>
      6) 15 февраля (День вывода Советских войск из Афганистана) –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СССР за участие в обеспечении боевых действий – единовременно в размере 15-кратного месячного расчетного показателя.</w:t>
      </w:r>
    </w:p>
    <w:bookmarkStart w:name="z16" w:id="14"/>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акиматом Туркестанской области.</w:t>
      </w:r>
    </w:p>
    <w:bookmarkEnd w:id="14"/>
    <w:bookmarkStart w:name="z17" w:id="1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5"/>
    <w:bookmarkStart w:name="z18" w:id="16"/>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p>
    <w:bookmarkEnd w:id="16"/>
    <w:p>
      <w:pPr>
        <w:spacing w:after="0"/>
        <w:ind w:left="0"/>
        <w:jc w:val="both"/>
      </w:pPr>
      <w:r>
        <w:rPr>
          <w:rFonts w:ascii="Times New Roman"/>
          <w:b w:val="false"/>
          <w:i w:val="false"/>
          <w:color w:val="000000"/>
          <w:sz w:val="28"/>
        </w:rPr>
        <w:t>
      1) лицам, заразившимся синдромом приобретенного иммунодефицита или вирусом иммунодефицита человека по вине медицинских работников и работников в сфере оказания социально бытовых услуг, что повлекло вред их жизни или здоровью и семьям, имеющим детей, заразившихся вирусом иммунодефицита человека – ежемесячно в размере 2-кратного прожиточного минимума;</w:t>
      </w:r>
    </w:p>
    <w:p>
      <w:pPr>
        <w:spacing w:after="0"/>
        <w:ind w:left="0"/>
        <w:jc w:val="both"/>
      </w:pPr>
      <w:r>
        <w:rPr>
          <w:rFonts w:ascii="Times New Roman"/>
          <w:b w:val="false"/>
          <w:i w:val="false"/>
          <w:color w:val="000000"/>
          <w:sz w:val="28"/>
        </w:rPr>
        <w:t>
      2) детям инвалидам, обучающимся и воспитывающимся на дому – ежемесячно в размере 1 месячного расчетного показателя;</w:t>
      </w:r>
    </w:p>
    <w:p>
      <w:pPr>
        <w:spacing w:after="0"/>
        <w:ind w:left="0"/>
        <w:jc w:val="both"/>
      </w:pPr>
      <w:r>
        <w:rPr>
          <w:rFonts w:ascii="Times New Roman"/>
          <w:b w:val="false"/>
          <w:i w:val="false"/>
          <w:color w:val="000000"/>
          <w:sz w:val="28"/>
        </w:rPr>
        <w:t>
      3) социальная помощь на улучшение качества жизни – участникам и инвалидам Великой Отечественной войны, одиноким пенсионерам и инвалидам – единовременно в размере 100 месячных расчетных показателей;</w:t>
      </w:r>
    </w:p>
    <w:p>
      <w:pPr>
        <w:spacing w:after="0"/>
        <w:ind w:left="0"/>
        <w:jc w:val="both"/>
      </w:pPr>
      <w:r>
        <w:rPr>
          <w:rFonts w:ascii="Times New Roman"/>
          <w:b w:val="false"/>
          <w:i w:val="false"/>
          <w:color w:val="000000"/>
          <w:sz w:val="28"/>
        </w:rPr>
        <w:t>
      4) для подписки в изданиях – участникам и инвалидам Великой Отечественной войны – единовременно в размере 3 месячных расчетных показателей, и лицам, награжденными орденами и медалями бывшего СССР за самоотверженный труд и безупречную воинскую службу в тылу в годы великой Отечественной войны – единовременно в размере 2 месячных расчетных показателей;</w:t>
      </w:r>
    </w:p>
    <w:p>
      <w:pPr>
        <w:spacing w:after="0"/>
        <w:ind w:left="0"/>
        <w:jc w:val="both"/>
      </w:pPr>
      <w:r>
        <w:rPr>
          <w:rFonts w:ascii="Times New Roman"/>
          <w:b w:val="false"/>
          <w:i w:val="false"/>
          <w:color w:val="000000"/>
          <w:sz w:val="28"/>
        </w:rPr>
        <w:t>
      5) участникам и инвалидам Великой Отечественной войны и лицам, приравненным к ним, пенсионерам и инвалидам для получения направлений на санаторно-курортное лечение – единовременно в размере 40 месячных расчетных показателей;</w:t>
      </w:r>
    </w:p>
    <w:p>
      <w:pPr>
        <w:spacing w:after="0"/>
        <w:ind w:left="0"/>
        <w:jc w:val="both"/>
      </w:pPr>
      <w:r>
        <w:rPr>
          <w:rFonts w:ascii="Times New Roman"/>
          <w:b w:val="false"/>
          <w:i w:val="false"/>
          <w:color w:val="000000"/>
          <w:sz w:val="28"/>
        </w:rPr>
        <w:t>
      6) инвалидам и участникам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СНГ – единовременно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 единовременно в размере 15 месячных расчетных показателей;</w:t>
      </w:r>
    </w:p>
    <w:p>
      <w:pPr>
        <w:spacing w:after="0"/>
        <w:ind w:left="0"/>
        <w:jc w:val="both"/>
      </w:pPr>
      <w:r>
        <w:rPr>
          <w:rFonts w:ascii="Times New Roman"/>
          <w:b w:val="false"/>
          <w:i w:val="false"/>
          <w:color w:val="000000"/>
          <w:sz w:val="28"/>
        </w:rPr>
        <w:t>
      7) инвалидам по индивидуальной программе реабилитации по обеспечению инвалидными колясками:</w:t>
      </w:r>
    </w:p>
    <w:p>
      <w:pPr>
        <w:spacing w:after="0"/>
        <w:ind w:left="0"/>
        <w:jc w:val="both"/>
      </w:pPr>
      <w:r>
        <w:rPr>
          <w:rFonts w:ascii="Times New Roman"/>
          <w:b w:val="false"/>
          <w:i w:val="false"/>
          <w:color w:val="000000"/>
          <w:sz w:val="28"/>
        </w:rPr>
        <w:t>
      на инвалидные коляски, предназначенные для прогуливания – единовременно в размере 55,6 месячных расчетных показателей,</w:t>
      </w:r>
    </w:p>
    <w:p>
      <w:pPr>
        <w:spacing w:after="0"/>
        <w:ind w:left="0"/>
        <w:jc w:val="both"/>
      </w:pPr>
      <w:r>
        <w:rPr>
          <w:rFonts w:ascii="Times New Roman"/>
          <w:b w:val="false"/>
          <w:i w:val="false"/>
          <w:color w:val="000000"/>
          <w:sz w:val="28"/>
        </w:rPr>
        <w:t>
      на инвалидные коляски, предназначенные для комнаты – единовременно в размере 25 месячных расчетных показателей,</w:t>
      </w:r>
    </w:p>
    <w:p>
      <w:pPr>
        <w:spacing w:after="0"/>
        <w:ind w:left="0"/>
        <w:jc w:val="both"/>
      </w:pPr>
      <w:r>
        <w:rPr>
          <w:rFonts w:ascii="Times New Roman"/>
          <w:b w:val="false"/>
          <w:i w:val="false"/>
          <w:color w:val="000000"/>
          <w:sz w:val="28"/>
        </w:rPr>
        <w:t>
      на детские коляски, предназначенные для детей-инвалидов – единовременно в размере 25 месячных расчетных показателей,</w:t>
      </w:r>
    </w:p>
    <w:p>
      <w:pPr>
        <w:spacing w:after="0"/>
        <w:ind w:left="0"/>
        <w:jc w:val="both"/>
      </w:pPr>
      <w:r>
        <w:rPr>
          <w:rFonts w:ascii="Times New Roman"/>
          <w:b w:val="false"/>
          <w:i w:val="false"/>
          <w:color w:val="000000"/>
          <w:sz w:val="28"/>
        </w:rPr>
        <w:t>
      на кресло-коляски для детей-инвалидов с диагнозом детский церебральный паралич – единовременно в размере 55,6 месячных расчетных показателей;</w:t>
      </w:r>
    </w:p>
    <w:p>
      <w:pPr>
        <w:spacing w:after="0"/>
        <w:ind w:left="0"/>
        <w:jc w:val="both"/>
      </w:pPr>
      <w:r>
        <w:rPr>
          <w:rFonts w:ascii="Times New Roman"/>
          <w:b w:val="false"/>
          <w:i w:val="false"/>
          <w:color w:val="000000"/>
          <w:sz w:val="28"/>
        </w:rPr>
        <w:t>
      8) малообеспеченным семьям, среднедушевой доход которых не превышает шестидесятипроцентного порога в кратном отношении к прожиточному минимуму, нетрудоспособным малообеспеченным инвалидам – единовременно в размере 30 месячных расчетных показателей;</w:t>
      </w:r>
    </w:p>
    <w:p>
      <w:pPr>
        <w:spacing w:after="0"/>
        <w:ind w:left="0"/>
        <w:jc w:val="both"/>
      </w:pPr>
      <w:r>
        <w:rPr>
          <w:rFonts w:ascii="Times New Roman"/>
          <w:b w:val="false"/>
          <w:i w:val="false"/>
          <w:color w:val="000000"/>
          <w:sz w:val="28"/>
        </w:rPr>
        <w:t>
      9) семьям с месячным среднедушевым доходом ниже черты бедности на покупку крупного рогатого скота – единовременно в размере 92 месячных расчетных показателей;</w:t>
      </w:r>
    </w:p>
    <w:p>
      <w:pPr>
        <w:spacing w:after="0"/>
        <w:ind w:left="0"/>
        <w:jc w:val="both"/>
      </w:pPr>
      <w:r>
        <w:rPr>
          <w:rFonts w:ascii="Times New Roman"/>
          <w:b w:val="false"/>
          <w:i w:val="false"/>
          <w:color w:val="000000"/>
          <w:sz w:val="28"/>
        </w:rPr>
        <w:t>
      10) лицам, выписанным из специализированной противотуберкулезной медицинской организации, больным заразной формой туберкулеза – ежемесячно в размере 10 месячных расчетных показателей;</w:t>
      </w:r>
    </w:p>
    <w:p>
      <w:pPr>
        <w:spacing w:after="0"/>
        <w:ind w:left="0"/>
        <w:jc w:val="both"/>
      </w:pPr>
      <w:r>
        <w:rPr>
          <w:rFonts w:ascii="Times New Roman"/>
          <w:b w:val="false"/>
          <w:i w:val="false"/>
          <w:color w:val="000000"/>
          <w:sz w:val="28"/>
        </w:rPr>
        <w:t>
      11) нуждающимся гражданам, страдающим заболеванием хронической почечной недостаточности – единовременно, в размере 50 месячных расчетных показателей.</w:t>
      </w:r>
    </w:p>
    <w:p>
      <w:pPr>
        <w:spacing w:after="0"/>
        <w:ind w:left="0"/>
        <w:jc w:val="both"/>
      </w:pPr>
      <w:r>
        <w:rPr>
          <w:rFonts w:ascii="Times New Roman"/>
          <w:b w:val="false"/>
          <w:i w:val="false"/>
          <w:color w:val="000000"/>
          <w:sz w:val="28"/>
        </w:rPr>
        <w:t>
      12) В целях выполнения программы "Камкорлык":</w:t>
      </w:r>
    </w:p>
    <w:p>
      <w:pPr>
        <w:spacing w:after="0"/>
        <w:ind w:left="0"/>
        <w:jc w:val="both"/>
      </w:pPr>
      <w:r>
        <w:rPr>
          <w:rFonts w:ascii="Times New Roman"/>
          <w:b w:val="false"/>
          <w:i w:val="false"/>
          <w:color w:val="000000"/>
          <w:sz w:val="28"/>
        </w:rPr>
        <w:t>
      1. Основанием является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2.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w:t>
      </w:r>
    </w:p>
    <w:p>
      <w:pPr>
        <w:spacing w:after="0"/>
        <w:ind w:left="0"/>
        <w:jc w:val="both"/>
      </w:pPr>
      <w:r>
        <w:rPr>
          <w:rFonts w:ascii="Times New Roman"/>
          <w:b w:val="false"/>
          <w:i w:val="false"/>
          <w:color w:val="000000"/>
          <w:sz w:val="28"/>
        </w:rPr>
        <w:t>
      Социальная помощь выплачивается ежемесячно или один раз в 3 месяца. Единовременная выплата социальной помощи производится по согласованию с комиссией и используется исключительно на мероприятия, связанные с выполнением обязательств по социальному контракту, развитие личного подсобного хозяйства (покупка домашнего скота, птицы и другое), для постройки и для текущего ремонта жилого дома, организацию индивидуальной предпринимательской деятельности (кроме затрат на погашение предыдущих займов).</w:t>
      </w:r>
    </w:p>
    <w:p>
      <w:pPr>
        <w:spacing w:after="0"/>
        <w:ind w:left="0"/>
        <w:jc w:val="both"/>
      </w:pP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p>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маслихатом города Арыс.</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Start w:name="z19" w:id="17"/>
    <w:p>
      <w:pPr>
        <w:spacing w:after="0"/>
        <w:ind w:left="0"/>
        <w:jc w:val="both"/>
      </w:pPr>
      <w:r>
        <w:rPr>
          <w:rFonts w:ascii="Times New Roman"/>
          <w:b w:val="false"/>
          <w:i w:val="false"/>
          <w:color w:val="000000"/>
          <w:sz w:val="28"/>
        </w:rPr>
        <w:t>
      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Туркестанской области.</w:t>
      </w:r>
    </w:p>
    <w:bookmarkEnd w:id="17"/>
    <w:bookmarkStart w:name="z20" w:id="18"/>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8"/>
    <w:bookmarkStart w:name="z21" w:id="19"/>
    <w:p>
      <w:pPr>
        <w:spacing w:after="0"/>
        <w:ind w:left="0"/>
        <w:jc w:val="left"/>
      </w:pPr>
      <w:r>
        <w:rPr>
          <w:rFonts w:ascii="Times New Roman"/>
          <w:b/>
          <w:i w:val="false"/>
          <w:color w:val="000000"/>
        </w:rPr>
        <w:t xml:space="preserve"> 3. Порядок оказания социальной помощи</w:t>
      </w:r>
    </w:p>
    <w:bookmarkEnd w:id="19"/>
    <w:bookmarkStart w:name="z22" w:id="20"/>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акиматом города Арыс по представлению уполномоченной организации либо иных организаций без истребования заявлений от получателей.</w:t>
      </w:r>
    </w:p>
    <w:bookmarkEnd w:id="20"/>
    <w:bookmarkStart w:name="z23" w:id="21"/>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21"/>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(далее – </w:t>
      </w:r>
      <w:r>
        <w:rPr>
          <w:rFonts w:ascii="Times New Roman"/>
          <w:b w:val="false"/>
          <w:i w:val="false"/>
          <w:color w:val="000000"/>
          <w:sz w:val="28"/>
        </w:rPr>
        <w:t>Типовые правила</w:t>
      </w:r>
      <w:r>
        <w:rPr>
          <w:rFonts w:ascii="Times New Roman"/>
          <w:b w:val="false"/>
          <w:i w:val="false"/>
          <w:color w:val="000000"/>
          <w:sz w:val="28"/>
        </w:rPr>
        <w:t>);</w:t>
      </w:r>
    </w:p>
    <w:p>
      <w:pPr>
        <w:spacing w:after="0"/>
        <w:ind w:left="0"/>
        <w:jc w:val="both"/>
      </w:pPr>
      <w:r>
        <w:rPr>
          <w:rFonts w:ascii="Times New Roman"/>
          <w:b w:val="false"/>
          <w:i w:val="false"/>
          <w:color w:val="000000"/>
          <w:sz w:val="28"/>
        </w:rPr>
        <w:t>
      3) сведения о доходах лица (членов семьи);</w:t>
      </w:r>
    </w:p>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bookmarkStart w:name="z24" w:id="22"/>
    <w:p>
      <w:pPr>
        <w:spacing w:after="0"/>
        <w:ind w:left="0"/>
        <w:jc w:val="both"/>
      </w:pP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22"/>
    <w:bookmarkStart w:name="z25" w:id="23"/>
    <w:p>
      <w:pPr>
        <w:spacing w:after="0"/>
        <w:ind w:left="0"/>
        <w:jc w:val="both"/>
      </w:pP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p>
    <w:bookmarkEnd w:id="23"/>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26" w:id="24"/>
    <w:p>
      <w:pPr>
        <w:spacing w:after="0"/>
        <w:ind w:left="0"/>
        <w:jc w:val="both"/>
      </w:pP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4"/>
    <w:bookmarkStart w:name="z27" w:id="25"/>
    <w:p>
      <w:pPr>
        <w:spacing w:after="0"/>
        <w:ind w:left="0"/>
        <w:jc w:val="both"/>
      </w:pP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5"/>
    <w:bookmarkStart w:name="z28" w:id="26"/>
    <w:p>
      <w:pPr>
        <w:spacing w:after="0"/>
        <w:ind w:left="0"/>
        <w:jc w:val="both"/>
      </w:pP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6"/>
    <w:bookmarkStart w:name="z29" w:id="27"/>
    <w:p>
      <w:pPr>
        <w:spacing w:after="0"/>
        <w:ind w:left="0"/>
        <w:jc w:val="both"/>
      </w:pP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7"/>
    <w:bookmarkStart w:name="z30" w:id="28"/>
    <w:p>
      <w:pPr>
        <w:spacing w:after="0"/>
        <w:ind w:left="0"/>
        <w:jc w:val="both"/>
      </w:pP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28"/>
    <w:bookmarkStart w:name="z31" w:id="29"/>
    <w:p>
      <w:pPr>
        <w:spacing w:after="0"/>
        <w:ind w:left="0"/>
        <w:jc w:val="both"/>
      </w:pP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29"/>
    <w:bookmarkStart w:name="z32" w:id="30"/>
    <w:p>
      <w:pPr>
        <w:spacing w:after="0"/>
        <w:ind w:left="0"/>
        <w:jc w:val="both"/>
      </w:pPr>
      <w:r>
        <w:rPr>
          <w:rFonts w:ascii="Times New Roman"/>
          <w:b w:val="false"/>
          <w:i w:val="false"/>
          <w:color w:val="000000"/>
          <w:sz w:val="28"/>
        </w:rPr>
        <w:t>
      22. Отказ в оказании социальной помощи осуществляется в случаях:</w:t>
      </w:r>
    </w:p>
    <w:bookmarkEnd w:id="3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города порога для оказания социальной помощи.</w:t>
      </w:r>
    </w:p>
    <w:bookmarkStart w:name="z33" w:id="31"/>
    <w:p>
      <w:pPr>
        <w:spacing w:after="0"/>
        <w:ind w:left="0"/>
        <w:jc w:val="both"/>
      </w:pP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бюджетом города Арыс на текущий финансовый год.</w:t>
      </w:r>
    </w:p>
    <w:bookmarkEnd w:id="31"/>
    <w:bookmarkStart w:name="z34" w:id="32"/>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32"/>
    <w:bookmarkStart w:name="z35" w:id="33"/>
    <w:p>
      <w:pPr>
        <w:spacing w:after="0"/>
        <w:ind w:left="0"/>
        <w:jc w:val="both"/>
      </w:pPr>
      <w:r>
        <w:rPr>
          <w:rFonts w:ascii="Times New Roman"/>
          <w:b w:val="false"/>
          <w:i w:val="false"/>
          <w:color w:val="000000"/>
          <w:sz w:val="28"/>
        </w:rPr>
        <w:t>
      24. Социальная помощь прекращается в случаях:</w:t>
      </w:r>
    </w:p>
    <w:bookmarkEnd w:id="33"/>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36" w:id="34"/>
    <w:p>
      <w:pPr>
        <w:spacing w:after="0"/>
        <w:ind w:left="0"/>
        <w:jc w:val="both"/>
      </w:pPr>
      <w:r>
        <w:rPr>
          <w:rFonts w:ascii="Times New Roman"/>
          <w:b w:val="false"/>
          <w:i w:val="false"/>
          <w:color w:val="000000"/>
          <w:sz w:val="28"/>
        </w:rPr>
        <w:t>
      25. Излишне выплаченные суммы подлежат возврату в добровольном или ином установленном законодательством Республики Казахстан порядке.</w:t>
      </w:r>
    </w:p>
    <w:bookmarkEnd w:id="34"/>
    <w:bookmarkStart w:name="z37" w:id="35"/>
    <w:p>
      <w:pPr>
        <w:spacing w:after="0"/>
        <w:ind w:left="0"/>
        <w:jc w:val="left"/>
      </w:pPr>
      <w:r>
        <w:rPr>
          <w:rFonts w:ascii="Times New Roman"/>
          <w:b/>
          <w:i w:val="false"/>
          <w:color w:val="000000"/>
        </w:rPr>
        <w:t xml:space="preserve"> 5. Заключительное положение</w:t>
      </w:r>
    </w:p>
    <w:bookmarkEnd w:id="35"/>
    <w:bookmarkStart w:name="z38" w:id="36"/>
    <w:p>
      <w:pPr>
        <w:spacing w:after="0"/>
        <w:ind w:left="0"/>
        <w:jc w:val="both"/>
      </w:pPr>
      <w:r>
        <w:rPr>
          <w:rFonts w:ascii="Times New Roman"/>
          <w:b w:val="false"/>
          <w:i w:val="false"/>
          <w:color w:val="000000"/>
          <w:sz w:val="28"/>
        </w:rPr>
        <w:t>
      26.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