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3c13" w14:textId="1683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ысского городского маслихата от 1 февраля 2019 года № 33/228-VІ "Об установлении единых ставок фиксированного налога для всех налогоплательщиков, осуществляющих деятельность на территории города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3 марта 2020 года № 47/333-VI. Зарегистрировано Департаментом юстиции Туркестанской области 17 марта 2020 года № 5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 февраля 2019 года № 33/228-VІ "Об установлении единых ставок фиксированного налога для всех налогоплательщиков, осуществляющих деятельность на территории города Арыс" (зарегистрированного в Реестре государственной регистрации нормативных правовых актов за № 4910, опубликовано 27 феврал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