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8cda" w14:textId="2138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Арысского городского маслихата от 20 марта 2019 года № 34/239-VІ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13 марта 2020 года № 47/334-VI. Зарегистрировано Департаментом юстиции Туркестанской области 17 марта 2020 года № 5495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марта 2019 года № 34/239-VІ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(зарегистрированного в Реестре государственной регистрации нормативных правовых актов за № 4963, опубликовано 3 мая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