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a09" w14:textId="0e17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4 марта 2020 года № 46/318-VI. Зарегистрировано Департаментом юстиции Туркестанской области 12 марта 2020 года № 5474. Утратило силу решением Арысского городского маслихата Туркестанской области от 24 июня 2020 года № 52/364-VI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Туркестанской области от 24.06.2020 № 52/364-VI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Арыс РЕШИЛ:</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Арысского городского маслихата от 29 сентября 2016 года № 6/33-VІ "Об утверждении Правил оказания социальной помощи, установления размеров и определения перечня отдельных категорий нуждающихся граждан города Арыс" (зарегистрированного в Реестре государственной регистрации нормативных правовых актов 17 октября 2016 года за № 3862 и опубликовано 28 октября 2016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города Арыс"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города Арыс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Арысского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города Арыс</w:t>
            </w:r>
            <w:r>
              <w:br/>
            </w:r>
            <w:r>
              <w:rPr>
                <w:rFonts w:ascii="Times New Roman"/>
                <w:b w:val="false"/>
                <w:i w:val="false"/>
                <w:color w:val="000000"/>
                <w:sz w:val="20"/>
              </w:rPr>
              <w:t>от 4 марта 2020 года</w:t>
            </w:r>
            <w:r>
              <w:br/>
            </w:r>
            <w:r>
              <w:rPr>
                <w:rFonts w:ascii="Times New Roman"/>
                <w:b w:val="false"/>
                <w:i w:val="false"/>
                <w:color w:val="000000"/>
                <w:sz w:val="20"/>
              </w:rPr>
              <w:t>№ 46/318-VІ</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Арыс</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Арыс.</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xml:space="preserve">
      11)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а также иные меры социальной поддержки, предусмотренные за счет средств местного бюджета;</w:t>
      </w:r>
    </w:p>
    <w:p>
      <w:pPr>
        <w:spacing w:after="0"/>
        <w:ind w:left="0"/>
        <w:jc w:val="both"/>
      </w:pPr>
      <w:r>
        <w:rPr>
          <w:rFonts w:ascii="Times New Roman"/>
          <w:b w:val="false"/>
          <w:i w:val="false"/>
          <w:color w:val="000000"/>
          <w:sz w:val="28"/>
        </w:rPr>
        <w:t xml:space="preserve">
      12)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bookmarkStart w:name="z12" w:id="10"/>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Арыс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13" w:id="11"/>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2"/>
    <w:bookmarkStart w:name="z15" w:id="13"/>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3"/>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7-мая "День защитника Отечества":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117,2 кратного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супругам (супруг), не вступивших в повторный брак единовременно в размере 11,7 кратного месячного расчетного показателя;</w:t>
      </w:r>
    </w:p>
    <w:p>
      <w:pPr>
        <w:spacing w:after="0"/>
        <w:ind w:left="0"/>
        <w:jc w:val="both"/>
      </w:pPr>
      <w:r>
        <w:rPr>
          <w:rFonts w:ascii="Times New Roman"/>
          <w:b w:val="false"/>
          <w:i w:val="false"/>
          <w:color w:val="000000"/>
          <w:sz w:val="28"/>
        </w:rPr>
        <w:t>
      4) к 30 августа "День Конституции" - одиноким пожилым лицам старше 80 лет, инвалидам, одиноким пенсионерам, единовременно, в размере 5 месячного расчетного показателя;</w:t>
      </w:r>
    </w:p>
    <w:p>
      <w:pPr>
        <w:spacing w:after="0"/>
        <w:ind w:left="0"/>
        <w:jc w:val="both"/>
      </w:pPr>
      <w:r>
        <w:rPr>
          <w:rFonts w:ascii="Times New Roman"/>
          <w:b w:val="false"/>
          <w:i w:val="false"/>
          <w:color w:val="000000"/>
          <w:sz w:val="28"/>
        </w:rPr>
        <w:t>
      5) детям инвалидам на новогоднюю елку, единовременно, в размере 3 месячного расчетного показателя.</w:t>
      </w:r>
    </w:p>
    <w:p>
      <w:pPr>
        <w:spacing w:after="0"/>
        <w:ind w:left="0"/>
        <w:jc w:val="both"/>
      </w:pPr>
      <w:r>
        <w:rPr>
          <w:rFonts w:ascii="Times New Roman"/>
          <w:b w:val="false"/>
          <w:i w:val="false"/>
          <w:color w:val="000000"/>
          <w:sz w:val="28"/>
        </w:rPr>
        <w:t>
      6) 15 февраля (День вывода Советских войск из Афганистана) –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единовременно в размере 15 кратного месячного расчетного показателя.</w:t>
      </w:r>
    </w:p>
    <w:bookmarkStart w:name="z16" w:id="1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bookmarkEnd w:id="14"/>
    <w:bookmarkStart w:name="z17" w:id="1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6"/>
    <w:p>
      <w:pPr>
        <w:spacing w:after="0"/>
        <w:ind w:left="0"/>
        <w:jc w:val="both"/>
      </w:pPr>
      <w:r>
        <w:rPr>
          <w:rFonts w:ascii="Times New Roman"/>
          <w:b w:val="false"/>
          <w:i w:val="false"/>
          <w:color w:val="000000"/>
          <w:sz w:val="28"/>
        </w:rPr>
        <w:t>
      1)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2-х кратного прожиточного минимума;</w:t>
      </w:r>
    </w:p>
    <w:p>
      <w:pPr>
        <w:spacing w:after="0"/>
        <w:ind w:left="0"/>
        <w:jc w:val="both"/>
      </w:pPr>
      <w:r>
        <w:rPr>
          <w:rFonts w:ascii="Times New Roman"/>
          <w:b w:val="false"/>
          <w:i w:val="false"/>
          <w:color w:val="000000"/>
          <w:sz w:val="28"/>
        </w:rPr>
        <w:t>
      2) детям инвалидам,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3)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p>
    <w:p>
      <w:pPr>
        <w:spacing w:after="0"/>
        <w:ind w:left="0"/>
        <w:jc w:val="both"/>
      </w:pPr>
      <w:r>
        <w:rPr>
          <w:rFonts w:ascii="Times New Roman"/>
          <w:b w:val="false"/>
          <w:i w:val="false"/>
          <w:color w:val="000000"/>
          <w:sz w:val="28"/>
        </w:rPr>
        <w:t>
      4)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2 месячного расчетного показателя;</w:t>
      </w:r>
    </w:p>
    <w:p>
      <w:pPr>
        <w:spacing w:after="0"/>
        <w:ind w:left="0"/>
        <w:jc w:val="both"/>
      </w:pPr>
      <w:r>
        <w:rPr>
          <w:rFonts w:ascii="Times New Roman"/>
          <w:b w:val="false"/>
          <w:i w:val="false"/>
          <w:color w:val="000000"/>
          <w:sz w:val="28"/>
        </w:rPr>
        <w:t>
      5)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единовременно в размере 40 месячных расчетных показателей;</w:t>
      </w:r>
    </w:p>
    <w:p>
      <w:pPr>
        <w:spacing w:after="0"/>
        <w:ind w:left="0"/>
        <w:jc w:val="both"/>
      </w:pPr>
      <w:r>
        <w:rPr>
          <w:rFonts w:ascii="Times New Roman"/>
          <w:b w:val="false"/>
          <w:i w:val="false"/>
          <w:color w:val="000000"/>
          <w:sz w:val="28"/>
        </w:rPr>
        <w:t>
      6)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p>
    <w:p>
      <w:pPr>
        <w:spacing w:after="0"/>
        <w:ind w:left="0"/>
        <w:jc w:val="both"/>
      </w:pPr>
      <w:r>
        <w:rPr>
          <w:rFonts w:ascii="Times New Roman"/>
          <w:b w:val="false"/>
          <w:i w:val="false"/>
          <w:color w:val="000000"/>
          <w:sz w:val="28"/>
        </w:rPr>
        <w:t>
      7)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25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единовременно в размере 25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p>
    <w:p>
      <w:pPr>
        <w:spacing w:after="0"/>
        <w:ind w:left="0"/>
        <w:jc w:val="both"/>
      </w:pPr>
      <w:r>
        <w:rPr>
          <w:rFonts w:ascii="Times New Roman"/>
          <w:b w:val="false"/>
          <w:i w:val="false"/>
          <w:color w:val="000000"/>
          <w:sz w:val="28"/>
        </w:rPr>
        <w:t>
      8) малообеспеченным семьям, среднедушевой доход которых, не превышает шестьдесят процентов порога, в кратном отношении к прожиточному минимуму, нетрудоспособным малообеспеченным инвалидам, единовременно в размере 30 месячных расчетных показателей;</w:t>
      </w:r>
    </w:p>
    <w:p>
      <w:pPr>
        <w:spacing w:after="0"/>
        <w:ind w:left="0"/>
        <w:jc w:val="both"/>
      </w:pPr>
      <w:r>
        <w:rPr>
          <w:rFonts w:ascii="Times New Roman"/>
          <w:b w:val="false"/>
          <w:i w:val="false"/>
          <w:color w:val="000000"/>
          <w:sz w:val="28"/>
        </w:rPr>
        <w:t>
      9)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p>
    <w:p>
      <w:pPr>
        <w:spacing w:after="0"/>
        <w:ind w:left="0"/>
        <w:jc w:val="both"/>
      </w:pPr>
      <w:r>
        <w:rPr>
          <w:rFonts w:ascii="Times New Roman"/>
          <w:b w:val="false"/>
          <w:i w:val="false"/>
          <w:color w:val="000000"/>
          <w:sz w:val="28"/>
        </w:rPr>
        <w:t>
      10) лицам, выписанным из специализированной противотуберкулезной медицинской организации, больным заразной формой туберкулеза ежемесячно в размере 10 месячных расчетных показателей;</w:t>
      </w:r>
    </w:p>
    <w:p>
      <w:pPr>
        <w:spacing w:after="0"/>
        <w:ind w:left="0"/>
        <w:jc w:val="both"/>
      </w:pPr>
      <w:r>
        <w:rPr>
          <w:rFonts w:ascii="Times New Roman"/>
          <w:b w:val="false"/>
          <w:i w:val="false"/>
          <w:color w:val="000000"/>
          <w:sz w:val="28"/>
        </w:rPr>
        <w:t>
      11) нуждающимся гражданам, страдающим заболеванием хронической почечной недостаточностью, единовременно, в размере 50 месячных расчетных показателей.</w:t>
      </w:r>
    </w:p>
    <w:p>
      <w:pPr>
        <w:spacing w:after="0"/>
        <w:ind w:left="0"/>
        <w:jc w:val="both"/>
      </w:pPr>
      <w:r>
        <w:rPr>
          <w:rFonts w:ascii="Times New Roman"/>
          <w:b w:val="false"/>
          <w:i w:val="false"/>
          <w:color w:val="000000"/>
          <w:sz w:val="28"/>
        </w:rPr>
        <w:t>
      12) В целях выполнения программы "Камкорлык":</w:t>
      </w:r>
    </w:p>
    <w:p>
      <w:pPr>
        <w:spacing w:after="0"/>
        <w:ind w:left="0"/>
        <w:jc w:val="both"/>
      </w:pPr>
      <w:r>
        <w:rPr>
          <w:rFonts w:ascii="Times New Roman"/>
          <w:b w:val="false"/>
          <w:i w:val="false"/>
          <w:color w:val="000000"/>
          <w:sz w:val="28"/>
        </w:rPr>
        <w:t>
      1. наличие среднедушевого дохода, не превышающего величины прожиточного минимума по области.</w:t>
      </w:r>
    </w:p>
    <w:p>
      <w:pPr>
        <w:spacing w:after="0"/>
        <w:ind w:left="0"/>
        <w:jc w:val="both"/>
      </w:pPr>
      <w:r>
        <w:rPr>
          <w:rFonts w:ascii="Times New Roman"/>
          <w:b w:val="false"/>
          <w:i w:val="false"/>
          <w:color w:val="000000"/>
          <w:sz w:val="28"/>
        </w:rPr>
        <w:t>
      2.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w:t>
      </w:r>
    </w:p>
    <w:p>
      <w:pPr>
        <w:spacing w:after="0"/>
        <w:ind w:left="0"/>
        <w:jc w:val="both"/>
      </w:pPr>
      <w:r>
        <w:rPr>
          <w:rFonts w:ascii="Times New Roman"/>
          <w:b w:val="false"/>
          <w:i w:val="false"/>
          <w:color w:val="000000"/>
          <w:sz w:val="28"/>
        </w:rPr>
        <w:t>
      Социальная помощь выплачивается ежемесячно или единовременно за 3 месяца.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 покупка домашнего скота, птицы и другое), для постройки и для текущего ремонта жилого дома, организацию индивидуальной предпринимательской деятельности (кроме затрат на погашение предыдущих займов)</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городским маслихатом.</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9" w:id="17"/>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End w:id="17"/>
    <w:bookmarkStart w:name="z20" w:id="1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8"/>
    <w:bookmarkStart w:name="z21" w:id="19"/>
    <w:p>
      <w:pPr>
        <w:spacing w:after="0"/>
        <w:ind w:left="0"/>
        <w:jc w:val="left"/>
      </w:pPr>
      <w:r>
        <w:rPr>
          <w:rFonts w:ascii="Times New Roman"/>
          <w:b/>
          <w:i w:val="false"/>
          <w:color w:val="000000"/>
        </w:rPr>
        <w:t xml:space="preserve"> 3. Порядок оказания социальной помощи</w:t>
      </w:r>
    </w:p>
    <w:bookmarkEnd w:id="19"/>
    <w:bookmarkStart w:name="z22" w:id="20"/>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города Арыс по представлению уполномоченной организации либо иных организаций без истребования заявлений от получателей.</w:t>
      </w:r>
    </w:p>
    <w:bookmarkEnd w:id="20"/>
    <w:bookmarkStart w:name="z23" w:id="2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Start w:name="z24" w:id="22"/>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2"/>
    <w:bookmarkStart w:name="z25" w:id="23"/>
    <w:p>
      <w:pPr>
        <w:spacing w:after="0"/>
        <w:ind w:left="0"/>
        <w:jc w:val="both"/>
      </w:pP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3"/>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6" w:id="24"/>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4"/>
    <w:bookmarkStart w:name="z27" w:id="25"/>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5"/>
    <w:bookmarkStart w:name="z28" w:id="26"/>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6"/>
    <w:bookmarkStart w:name="z29" w:id="27"/>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7"/>
    <w:bookmarkStart w:name="z30" w:id="28"/>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8"/>
    <w:bookmarkStart w:name="z31" w:id="29"/>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9"/>
    <w:bookmarkStart w:name="z32" w:id="30"/>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3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p>
    <w:bookmarkStart w:name="z33" w:id="31"/>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bookmarkEnd w:id="31"/>
    <w:bookmarkStart w:name="z34" w:id="3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2"/>
    <w:bookmarkStart w:name="z35" w:id="33"/>
    <w:p>
      <w:pPr>
        <w:spacing w:after="0"/>
        <w:ind w:left="0"/>
        <w:jc w:val="both"/>
      </w:pPr>
      <w:r>
        <w:rPr>
          <w:rFonts w:ascii="Times New Roman"/>
          <w:b w:val="false"/>
          <w:i w:val="false"/>
          <w:color w:val="000000"/>
          <w:sz w:val="28"/>
        </w:rPr>
        <w:t>
      24. Социальная помощь прекращается в случаях:</w:t>
      </w:r>
    </w:p>
    <w:bookmarkEnd w:id="3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6" w:id="34"/>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7" w:id="35"/>
    <w:p>
      <w:pPr>
        <w:spacing w:after="0"/>
        <w:ind w:left="0"/>
        <w:jc w:val="left"/>
      </w:pPr>
      <w:r>
        <w:rPr>
          <w:rFonts w:ascii="Times New Roman"/>
          <w:b/>
          <w:i w:val="false"/>
          <w:color w:val="000000"/>
        </w:rPr>
        <w:t xml:space="preserve"> 5. Заключительное положение</w:t>
      </w:r>
    </w:p>
    <w:bookmarkEnd w:id="35"/>
    <w:bookmarkStart w:name="z38" w:id="36"/>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